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2022年度</w:t>
      </w: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甘肃省计划生育协会部门决算</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目录</w:t>
      </w:r>
    </w:p>
    <w:p>
      <w:pPr>
        <w:spacing w:before="100" w:beforeLines="0" w:after="100" w:afterLines="0"/>
        <w:jc w:val="left"/>
        <w:rPr>
          <w:rFonts w:hint="eastAsia" w:ascii="宋体" w:hAnsi="宋体"/>
          <w:b/>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pPr>
        <w:spacing w:before="100" w:beforeLines="0" w:after="100" w:afterLines="0"/>
        <w:jc w:val="left"/>
        <w:rPr>
          <w:rFonts w:hint="eastAsia" w:ascii="宋体" w:hAnsi="宋体"/>
          <w:b/>
          <w:sz w:val="24"/>
          <w:szCs w:val="24"/>
          <w:lang w:val="zh-CN"/>
        </w:rPr>
      </w:pPr>
      <w:r>
        <w:rPr>
          <w:rFonts w:hint="eastAsia" w:ascii="宋体" w:hAnsi="宋体"/>
          <w:b/>
          <w:sz w:val="24"/>
          <w:szCs w:val="24"/>
          <w:lang w:val="zh-CN"/>
        </w:rPr>
        <w:t>第二部分2022年度部门决算表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pPr>
        <w:spacing w:before="100" w:beforeLines="0" w:after="100" w:afterLines="0"/>
        <w:jc w:val="left"/>
        <w:rPr>
          <w:rFonts w:hint="eastAsia" w:ascii="宋体" w:hAnsi="宋体"/>
          <w:b/>
          <w:sz w:val="24"/>
          <w:szCs w:val="24"/>
          <w:lang w:val="zh-CN"/>
        </w:rPr>
      </w:pPr>
      <w:r>
        <w:rPr>
          <w:rFonts w:hint="eastAsia" w:ascii="宋体" w:hAnsi="宋体"/>
          <w:b/>
          <w:sz w:val="24"/>
          <w:szCs w:val="24"/>
          <w:lang w:val="zh-CN"/>
        </w:rPr>
        <w:t>第三部分2022年度部门决算情况说明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七、机关运行经费支出情况说明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八、政府采购支出情况说明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九、国有资产占用情况说明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十、政府性基金预算财政拨款收支决算情况说明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十一、国有资本经营预算财政拨款支出情况说明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pPr>
        <w:spacing w:before="100" w:beforeLines="0" w:after="100" w:afterLines="0"/>
        <w:jc w:val="left"/>
        <w:rPr>
          <w:rFonts w:hint="eastAsia" w:ascii="宋体" w:hAnsi="宋体"/>
          <w:b/>
          <w:sz w:val="24"/>
          <w:szCs w:val="24"/>
          <w:lang w:val="zh-CN"/>
        </w:rPr>
      </w:pPr>
      <w:r>
        <w:rPr>
          <w:rFonts w:hint="eastAsia" w:ascii="宋体" w:hAnsi="宋体"/>
          <w:b/>
          <w:sz w:val="24"/>
          <w:szCs w:val="24"/>
          <w:lang w:val="zh-CN"/>
        </w:rPr>
        <w:t>第四部分预算绩效情况说明</w:t>
      </w:r>
    </w:p>
    <w:p>
      <w:pPr>
        <w:spacing w:before="100" w:beforeLines="0" w:after="100" w:afterLines="0"/>
        <w:jc w:val="left"/>
        <w:rPr>
          <w:rFonts w:hint="eastAsia" w:ascii="宋体" w:hAnsi="宋体"/>
          <w:b/>
          <w:sz w:val="24"/>
          <w:szCs w:val="24"/>
          <w:lang w:val="zh-CN"/>
        </w:rPr>
      </w:pPr>
      <w:r>
        <w:rPr>
          <w:rFonts w:hint="eastAsia" w:ascii="宋体" w:hAnsi="宋体"/>
          <w:b/>
          <w:sz w:val="24"/>
          <w:szCs w:val="24"/>
          <w:lang w:val="zh-CN"/>
        </w:rPr>
        <w:t>第五部分名词解释</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both"/>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both"/>
        <w:rPr>
          <w:rFonts w:hint="eastAsia" w:ascii="宋体" w:hAnsi="宋体"/>
          <w:sz w:val="24"/>
          <w:szCs w:val="24"/>
          <w:lang w:val="zh-CN"/>
        </w:rPr>
      </w:pPr>
    </w:p>
    <w:p>
      <w:pPr>
        <w:spacing w:before="100" w:beforeLines="0" w:after="100" w:afterLines="0"/>
        <w:jc w:val="center"/>
        <w:rPr>
          <w:rFonts w:hint="eastAsia" w:ascii="宋体" w:hAnsi="宋体"/>
          <w:b/>
          <w:sz w:val="24"/>
          <w:szCs w:val="24"/>
          <w:lang w:val="zh-CN"/>
        </w:rPr>
      </w:pPr>
      <w:r>
        <w:rPr>
          <w:rFonts w:hint="eastAsia" w:ascii="宋体" w:hAnsi="宋体"/>
          <w:b/>
          <w:sz w:val="24"/>
          <w:szCs w:val="24"/>
          <w:lang w:val="zh-CN"/>
        </w:rPr>
        <w:t>第一部分部门概况</w:t>
      </w:r>
    </w:p>
    <w:p>
      <w:pPr>
        <w:spacing w:before="100" w:beforeLines="0" w:after="100" w:afterLines="0"/>
        <w:jc w:val="both"/>
        <w:rPr>
          <w:rFonts w:hint="eastAsia" w:ascii="宋体" w:hAnsi="宋体"/>
          <w:sz w:val="24"/>
          <w:szCs w:val="24"/>
          <w:lang w:val="zh-CN"/>
        </w:rPr>
      </w:pPr>
      <w:r>
        <w:rPr>
          <w:rFonts w:hint="eastAsia" w:ascii="宋体" w:hAnsi="宋体"/>
          <w:sz w:val="24"/>
          <w:szCs w:val="24"/>
          <w:lang w:val="zh-CN"/>
        </w:rPr>
        <w:t>一、部门职责</w:t>
      </w:r>
    </w:p>
    <w:p>
      <w:pPr>
        <w:keepNext w:val="0"/>
        <w:keepLines w:val="0"/>
        <w:pageBreakBefore w:val="0"/>
        <w:widowControl/>
        <w:tabs>
          <w:tab w:val="left" w:pos="0"/>
        </w:tabs>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sz w:val="24"/>
          <w:szCs w:val="24"/>
          <w:lang w:val="zh-CN"/>
        </w:rPr>
        <w:t>（一）贯彻落实国家相关法律法规、政策，协助政府推动人口和计划生育工作。</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sz w:val="24"/>
          <w:szCs w:val="24"/>
          <w:lang w:val="zh-CN"/>
        </w:rPr>
        <w:t>（二）以群众喜闻乐见的形式广泛开展宣传教育，大力弘扬社会主义核心价值观，宣传相关法律法规、政策和优生优育、性与生殖健康、家庭保健等知识，教育引导群众负责任、有计划地生育，倡导科学、文明、进步的婚育观念和健康的生活方式。</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sz w:val="24"/>
          <w:szCs w:val="24"/>
          <w:lang w:val="zh-CN" w:eastAsia="zh-CN"/>
        </w:rPr>
        <w:t>（</w:t>
      </w:r>
      <w:r>
        <w:rPr>
          <w:rFonts w:hint="eastAsia" w:ascii="宋体" w:hAnsi="宋体"/>
          <w:sz w:val="24"/>
          <w:szCs w:val="24"/>
          <w:lang w:val="zh-CN"/>
        </w:rPr>
        <w:t>三）组织开展生殖健康咨询、优生优育指导、计划生育保险、计划生育家庭帮扶和流动人口服务等，提高群众健康素养和家庭发展能力。做好计划生育困难家庭和特殊家庭的生活、生产、生育扶助和精神慰藉等服务，做强生育关怀行动品牌。以购买服务等多种方式加强与其他组织的合作，更好地服务于广大育龄群众和计划生育家庭。</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sz w:val="24"/>
          <w:szCs w:val="24"/>
          <w:lang w:val="zh-CN"/>
        </w:rPr>
        <w:t>（四）维护育龄群众和计划生育家庭合法权益，倾听群众意见，反映群众诉求，促进社会公平正义。推动计划生育基层群众自治，动员、引导会员和群众实行自我管理、自我教育、自我服务、自我监督。</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en-US" w:eastAsia="zh-CN"/>
        </w:rPr>
      </w:pPr>
      <w:r>
        <w:rPr>
          <w:rFonts w:hint="eastAsia" w:ascii="宋体" w:hAnsi="宋体"/>
          <w:sz w:val="24"/>
          <w:szCs w:val="24"/>
          <w:lang w:val="zh-CN"/>
        </w:rPr>
        <w:t>（五）开展调查研究和理论研究，增强自身科学发展能力，向党委政府提出意见建议，积极参与社会治理和公共服务。</w:t>
      </w:r>
      <w:r>
        <w:rPr>
          <w:rFonts w:hint="eastAsia" w:ascii="宋体" w:hAnsi="宋体"/>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en-US" w:eastAsia="zh-CN"/>
        </w:rPr>
      </w:pPr>
      <w:r>
        <w:rPr>
          <w:rFonts w:hint="eastAsia" w:ascii="宋体" w:hAnsi="宋体"/>
          <w:sz w:val="24"/>
          <w:szCs w:val="24"/>
          <w:lang w:val="zh-CN"/>
        </w:rPr>
        <w:t>（六）加强计划生育协会组织建设、队伍建设和阵地建设，为计划生育协会事业发展提供</w:t>
      </w:r>
      <w:r>
        <w:rPr>
          <w:rFonts w:hint="eastAsia" w:ascii="宋体" w:hAnsi="宋体"/>
          <w:sz w:val="24"/>
          <w:szCs w:val="24"/>
          <w:lang w:val="zh-CN" w:eastAsia="zh-CN"/>
        </w:rPr>
        <w:t>保障。</w:t>
      </w:r>
    </w:p>
    <w:p>
      <w:pPr>
        <w:spacing w:before="100" w:beforeLines="0" w:after="100" w:afterLines="0"/>
        <w:jc w:val="both"/>
        <w:rPr>
          <w:rFonts w:hint="eastAsia" w:ascii="宋体" w:hAnsi="宋体"/>
          <w:sz w:val="24"/>
          <w:szCs w:val="24"/>
          <w:lang w:val="zh-CN"/>
        </w:rPr>
      </w:pPr>
      <w:r>
        <w:rPr>
          <w:rFonts w:hint="eastAsia" w:ascii="宋体" w:hAnsi="宋体"/>
          <w:sz w:val="24"/>
          <w:szCs w:val="24"/>
          <w:lang w:val="zh-CN"/>
        </w:rPr>
        <w:t>二、机构设置</w:t>
      </w:r>
    </w:p>
    <w:p>
      <w:pPr>
        <w:spacing w:before="100" w:beforeLines="0" w:after="100" w:afterLines="0"/>
        <w:jc w:val="both"/>
        <w:rPr>
          <w:rFonts w:hint="eastAsia" w:ascii="宋体" w:hAnsi="宋体"/>
          <w:sz w:val="24"/>
          <w:szCs w:val="24"/>
          <w:lang w:val="zh-CN"/>
        </w:rPr>
      </w:pPr>
      <w:r>
        <w:rPr>
          <w:rFonts w:hint="eastAsia" w:ascii="宋体" w:hAnsi="宋体"/>
          <w:sz w:val="24"/>
          <w:szCs w:val="24"/>
          <w:lang w:val="zh-CN"/>
        </w:rPr>
        <w:t>根据职责，甘肃省计划生育协会内设</w:t>
      </w:r>
      <w:r>
        <w:rPr>
          <w:rFonts w:hint="eastAsia" w:ascii="宋体" w:hAnsi="宋体"/>
          <w:sz w:val="24"/>
          <w:szCs w:val="24"/>
          <w:lang w:val="zh-CN" w:eastAsia="zh-CN"/>
        </w:rPr>
        <w:t>：</w:t>
      </w:r>
      <w:r>
        <w:rPr>
          <w:rFonts w:hint="eastAsia" w:ascii="宋体" w:hAnsi="宋体"/>
          <w:sz w:val="24"/>
          <w:szCs w:val="24"/>
          <w:lang w:val="zh-CN"/>
        </w:rPr>
        <w:t>办公室、基层指导处、项目管理处。</w:t>
      </w:r>
    </w:p>
    <w:p>
      <w:pPr>
        <w:spacing w:before="100" w:beforeLines="0" w:after="100" w:afterLines="0"/>
        <w:jc w:val="both"/>
        <w:rPr>
          <w:rFonts w:hint="eastAsia" w:ascii="宋体" w:hAnsi="宋体"/>
          <w:sz w:val="24"/>
          <w:szCs w:val="24"/>
          <w:lang w:val="zh-CN"/>
        </w:rPr>
      </w:pPr>
    </w:p>
    <w:p>
      <w:pPr>
        <w:spacing w:before="100" w:beforeLines="0" w:after="100" w:afterLines="0"/>
        <w:jc w:val="center"/>
        <w:rPr>
          <w:rFonts w:hint="eastAsia" w:ascii="宋体" w:hAnsi="宋体"/>
          <w:b/>
          <w:bCs/>
          <w:sz w:val="24"/>
          <w:szCs w:val="24"/>
          <w:lang w:val="zh-CN"/>
        </w:rPr>
      </w:pPr>
    </w:p>
    <w:p>
      <w:pPr>
        <w:spacing w:before="100" w:beforeLines="0" w:after="100" w:afterLines="0"/>
        <w:jc w:val="center"/>
        <w:rPr>
          <w:rFonts w:hint="eastAsia" w:ascii="宋体" w:hAnsi="宋体"/>
          <w:b/>
          <w:bCs/>
          <w:sz w:val="24"/>
          <w:szCs w:val="24"/>
          <w:lang w:val="zh-CN"/>
        </w:rPr>
      </w:pPr>
    </w:p>
    <w:p>
      <w:pPr>
        <w:spacing w:before="100" w:beforeLines="0" w:after="100" w:afterLines="0"/>
        <w:jc w:val="center"/>
        <w:rPr>
          <w:rFonts w:hint="eastAsia" w:ascii="宋体" w:hAnsi="宋体"/>
          <w:b/>
          <w:bCs/>
          <w:sz w:val="24"/>
          <w:szCs w:val="24"/>
          <w:lang w:val="zh-CN"/>
        </w:rPr>
      </w:pPr>
      <w:r>
        <w:rPr>
          <w:rFonts w:hint="eastAsia" w:ascii="宋体" w:hAnsi="宋体"/>
          <w:b/>
          <w:bCs/>
          <w:sz w:val="24"/>
          <w:szCs w:val="24"/>
          <w:lang w:val="zh-CN"/>
        </w:rPr>
        <w:t>第二部分2022年度部门决算表</w:t>
      </w:r>
    </w:p>
    <w:p>
      <w:pPr>
        <w:spacing w:before="100" w:beforeLines="0" w:after="100" w:afterLines="0"/>
        <w:jc w:val="center"/>
        <w:rPr>
          <w:rFonts w:hint="eastAsia" w:ascii="宋体" w:hAnsi="宋体"/>
          <w:b/>
          <w:bCs/>
          <w:sz w:val="24"/>
          <w:szCs w:val="24"/>
          <w:lang w:val="zh-CN"/>
        </w:rPr>
      </w:pPr>
    </w:p>
    <w:p>
      <w:pPr>
        <w:spacing w:before="100" w:beforeLines="0" w:after="100" w:afterLines="0"/>
        <w:jc w:val="both"/>
        <w:rPr>
          <w:rFonts w:hint="eastAsia" w:ascii="宋体" w:hAnsi="宋体"/>
          <w:sz w:val="24"/>
          <w:szCs w:val="24"/>
          <w:lang w:val="zh-CN"/>
        </w:rPr>
      </w:pP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default" w:ascii="宋体" w:hAnsi="宋体"/>
          <w:sz w:val="24"/>
          <w:szCs w:val="24"/>
          <w:lang w:val="en-US" w:eastAsia="zh-CN"/>
        </w:rPr>
      </w:pPr>
      <w:r>
        <w:rPr>
          <w:rFonts w:hint="eastAsia" w:ascii="宋体" w:hAnsi="宋体"/>
          <w:sz w:val="24"/>
          <w:szCs w:val="24"/>
          <w:lang w:val="zh-CN"/>
        </w:rPr>
        <w:t>一、收入支出决算总表</w:t>
      </w:r>
      <w:r>
        <w:rPr>
          <w:rFonts w:hint="eastAsia" w:ascii="宋体" w:hAnsi="宋体"/>
          <w:sz w:val="24"/>
          <w:szCs w:val="24"/>
          <w:lang w:val="en-US" w:eastAsia="zh-CN"/>
        </w:rPr>
        <w:t>(见附件)</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sz w:val="24"/>
          <w:szCs w:val="24"/>
          <w:lang w:val="zh-CN"/>
        </w:rPr>
        <w:t>二、收入决算表</w:t>
      </w:r>
      <w:r>
        <w:rPr>
          <w:rFonts w:hint="eastAsia" w:ascii="宋体" w:hAnsi="宋体"/>
          <w:sz w:val="24"/>
          <w:szCs w:val="24"/>
          <w:lang w:val="en-US" w:eastAsia="zh-CN"/>
        </w:rPr>
        <w:t>(见附件)</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sz w:val="24"/>
          <w:szCs w:val="24"/>
          <w:lang w:val="zh-CN"/>
        </w:rPr>
        <w:t>三、支出决算表</w:t>
      </w:r>
      <w:r>
        <w:rPr>
          <w:rFonts w:hint="eastAsia" w:ascii="宋体" w:hAnsi="宋体"/>
          <w:sz w:val="24"/>
          <w:szCs w:val="24"/>
          <w:lang w:val="en-US" w:eastAsia="zh-CN"/>
        </w:rPr>
        <w:t>(见附件)</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sz w:val="24"/>
          <w:szCs w:val="24"/>
          <w:lang w:val="zh-CN"/>
        </w:rPr>
        <w:t>四、财政拨款收入支出决算总表</w:t>
      </w:r>
      <w:r>
        <w:rPr>
          <w:rFonts w:hint="eastAsia" w:ascii="宋体" w:hAnsi="宋体"/>
          <w:sz w:val="24"/>
          <w:szCs w:val="24"/>
          <w:lang w:val="en-US" w:eastAsia="zh-CN"/>
        </w:rPr>
        <w:t>(见附件)</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sz w:val="24"/>
          <w:szCs w:val="24"/>
          <w:lang w:val="zh-CN"/>
        </w:rPr>
        <w:t>五、一般公共预算财政拨款支出决算表</w:t>
      </w:r>
      <w:r>
        <w:rPr>
          <w:rFonts w:hint="eastAsia" w:ascii="宋体" w:hAnsi="宋体"/>
          <w:sz w:val="24"/>
          <w:szCs w:val="24"/>
          <w:lang w:val="en-US" w:eastAsia="zh-CN"/>
        </w:rPr>
        <w:t>(见附件)</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sz w:val="24"/>
          <w:szCs w:val="24"/>
          <w:lang w:val="zh-CN"/>
        </w:rPr>
        <w:t>六、一般公共预算财政拨款基本支出决算明细表</w:t>
      </w:r>
      <w:r>
        <w:rPr>
          <w:rFonts w:hint="eastAsia" w:ascii="宋体" w:hAnsi="宋体"/>
          <w:sz w:val="24"/>
          <w:szCs w:val="24"/>
          <w:lang w:val="en-US" w:eastAsia="zh-CN"/>
        </w:rPr>
        <w:t>(见附件)</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sz w:val="24"/>
          <w:szCs w:val="24"/>
          <w:lang w:val="zh-CN"/>
        </w:rPr>
        <w:t>七、政府性基金预算财政拨款收入支出决算表</w:t>
      </w:r>
      <w:r>
        <w:rPr>
          <w:rFonts w:hint="eastAsia" w:ascii="宋体" w:hAnsi="宋体"/>
          <w:sz w:val="24"/>
          <w:szCs w:val="24"/>
          <w:lang w:val="en-US" w:eastAsia="zh-CN"/>
        </w:rPr>
        <w:t>(见附件)</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sz w:val="24"/>
          <w:szCs w:val="24"/>
          <w:lang w:val="zh-CN"/>
        </w:rPr>
        <w:t>八、国有资本经营预算财政拨款支出决算表</w:t>
      </w:r>
      <w:r>
        <w:rPr>
          <w:rFonts w:hint="eastAsia" w:ascii="宋体" w:hAnsi="宋体"/>
          <w:sz w:val="24"/>
          <w:szCs w:val="24"/>
          <w:lang w:val="en-US" w:eastAsia="zh-CN"/>
        </w:rPr>
        <w:t>(见附件)</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r>
        <w:rPr>
          <w:rFonts w:hint="eastAsia" w:ascii="宋体" w:hAnsi="宋体"/>
          <w:sz w:val="24"/>
          <w:szCs w:val="24"/>
          <w:lang w:val="en-US" w:eastAsia="zh-CN"/>
        </w:rPr>
        <w:t>(见附件)</w:t>
      </w:r>
    </w:p>
    <w:p>
      <w:pPr>
        <w:spacing w:before="100" w:beforeLines="0" w:after="100" w:afterLines="0"/>
        <w:jc w:val="center"/>
        <w:rPr>
          <w:rFonts w:hint="eastAsia" w:ascii="宋体" w:hAnsi="宋体"/>
          <w:b/>
          <w:bCs/>
          <w:sz w:val="24"/>
          <w:szCs w:val="24"/>
          <w:lang w:val="zh-CN"/>
        </w:rPr>
      </w:pPr>
    </w:p>
    <w:p>
      <w:pPr>
        <w:spacing w:before="100" w:beforeLines="0" w:after="100" w:afterLines="0"/>
        <w:jc w:val="center"/>
        <w:rPr>
          <w:rFonts w:hint="eastAsia" w:ascii="宋体" w:hAnsi="宋体"/>
          <w:b/>
          <w:bCs/>
          <w:sz w:val="24"/>
          <w:szCs w:val="24"/>
          <w:lang w:val="zh-CN"/>
        </w:rPr>
      </w:pPr>
      <w:r>
        <w:rPr>
          <w:rFonts w:hint="eastAsia" w:ascii="宋体" w:hAnsi="宋体"/>
          <w:b/>
          <w:bCs/>
          <w:sz w:val="24"/>
          <w:szCs w:val="24"/>
          <w:lang w:val="zh-CN"/>
        </w:rPr>
        <w:t>第三部分2022年度部门决算情况说明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sz w:val="24"/>
          <w:szCs w:val="24"/>
          <w:lang w:val="zh-CN"/>
        </w:rPr>
        <w:t>一、收入支出决算总体情况说明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sz w:val="24"/>
          <w:szCs w:val="24"/>
          <w:lang w:val="zh-CN"/>
        </w:rPr>
        <w:t>2022年度收、支总计</w:t>
      </w:r>
      <w:r>
        <w:rPr>
          <w:rFonts w:hint="eastAsia" w:ascii="宋体" w:hAnsi="宋体"/>
          <w:sz w:val="24"/>
          <w:szCs w:val="24"/>
          <w:lang w:val="en-US"/>
        </w:rPr>
        <w:t>均为</w:t>
      </w:r>
      <w:r>
        <w:rPr>
          <w:rFonts w:hint="eastAsia" w:ascii="宋体" w:hAnsi="宋体"/>
          <w:sz w:val="24"/>
          <w:szCs w:val="24"/>
          <w:lang w:val="zh-CN"/>
        </w:rPr>
        <w:t>610.38万元。</w:t>
      </w:r>
      <w:r>
        <w:rPr>
          <w:rFonts w:hint="eastAsia" w:ascii="宋体" w:hAnsi="宋体"/>
          <w:sz w:val="24"/>
          <w:szCs w:val="24"/>
          <w:lang w:val="en-US"/>
        </w:rPr>
        <w:t>与上年度相比,</w:t>
      </w:r>
      <w:r>
        <w:rPr>
          <w:rFonts w:hint="eastAsia" w:ascii="宋体" w:hAnsi="宋体"/>
          <w:sz w:val="24"/>
          <w:szCs w:val="24"/>
          <w:lang w:val="zh-CN"/>
        </w:rPr>
        <w:t>收、支</w:t>
      </w:r>
      <w:r>
        <w:rPr>
          <w:rFonts w:hint="eastAsia" w:ascii="宋体" w:hAnsi="宋体"/>
          <w:sz w:val="24"/>
          <w:szCs w:val="24"/>
          <w:lang w:val="en-US"/>
        </w:rPr>
        <w:t>总计各</w:t>
      </w:r>
      <w:r>
        <w:rPr>
          <w:rFonts w:hint="eastAsia" w:ascii="宋体" w:hAnsi="宋体"/>
          <w:sz w:val="24"/>
          <w:szCs w:val="24"/>
          <w:lang w:val="zh-CN"/>
        </w:rPr>
        <w:t>增加260.58万元,增长74.49%,增长的主要原因是</w:t>
      </w:r>
      <w:r>
        <w:rPr>
          <w:rFonts w:hint="eastAsia" w:ascii="宋体" w:hAnsi="宋体"/>
          <w:sz w:val="24"/>
          <w:szCs w:val="24"/>
          <w:lang w:val="zh-CN" w:eastAsia="zh-CN"/>
        </w:rPr>
        <w:t>基本公共卫生服务经费项目增加</w:t>
      </w:r>
      <w:r>
        <w:rPr>
          <w:rFonts w:hint="eastAsia" w:ascii="宋体" w:hAnsi="宋体"/>
          <w:sz w:val="24"/>
          <w:szCs w:val="24"/>
          <w:lang w:val="zh-CN"/>
        </w:rPr>
        <w:t>。</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sz w:val="24"/>
          <w:szCs w:val="24"/>
          <w:lang w:val="zh-CN"/>
        </w:rPr>
        <w:t>二、收入决算情况说明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sz w:val="24"/>
          <w:szCs w:val="24"/>
          <w:lang w:val="zh-CN"/>
        </w:rPr>
        <w:t>2022年度收入合计605.76万元,其中：财政拨款收入605.17万元,占99.90%；</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sz w:val="24"/>
          <w:szCs w:val="24"/>
          <w:lang w:val="zh-CN"/>
        </w:rPr>
        <w:t>三、支出决算情况说明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sz w:val="24"/>
          <w:szCs w:val="24"/>
          <w:lang w:val="zh-CN"/>
        </w:rPr>
        <w:t>2022年度支出合计499.72万元,其中：基本支出360.13万元,占72.07%；项目支出139.59万元,占27.93%；</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sz w:val="24"/>
          <w:szCs w:val="24"/>
          <w:lang w:val="zh-CN"/>
        </w:rPr>
        <w:t>四、财政拨款收入支出决算总体情况说明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sz w:val="24"/>
          <w:szCs w:val="24"/>
          <w:lang w:val="zh-CN"/>
        </w:rPr>
        <w:t>2022年度财政拨款收、支总计</w:t>
      </w:r>
      <w:r>
        <w:rPr>
          <w:rFonts w:hint="eastAsia" w:ascii="宋体" w:hAnsi="宋体"/>
          <w:sz w:val="24"/>
          <w:szCs w:val="24"/>
          <w:lang w:val="en-US"/>
        </w:rPr>
        <w:t>均为</w:t>
      </w:r>
      <w:r>
        <w:rPr>
          <w:rFonts w:hint="eastAsia" w:ascii="宋体" w:hAnsi="宋体"/>
          <w:sz w:val="24"/>
          <w:szCs w:val="24"/>
          <w:lang w:val="zh-CN"/>
        </w:rPr>
        <w:t>607.06万元。与</w:t>
      </w:r>
      <w:r>
        <w:rPr>
          <w:rFonts w:hint="eastAsia" w:ascii="宋体" w:hAnsi="宋体"/>
          <w:sz w:val="24"/>
          <w:szCs w:val="24"/>
          <w:lang w:val="en-US"/>
        </w:rPr>
        <w:t>上</w:t>
      </w:r>
      <w:r>
        <w:rPr>
          <w:rFonts w:hint="eastAsia" w:ascii="宋体" w:hAnsi="宋体"/>
          <w:sz w:val="24"/>
          <w:szCs w:val="24"/>
          <w:lang w:val="zh-CN"/>
        </w:rPr>
        <w:t>年相比,各增加260.06万元,增长74.95%。增长的主要原因是</w:t>
      </w:r>
      <w:r>
        <w:rPr>
          <w:rFonts w:hint="eastAsia" w:ascii="宋体" w:hAnsi="宋体"/>
          <w:sz w:val="24"/>
          <w:szCs w:val="24"/>
          <w:lang w:val="zh-CN" w:eastAsia="zh-CN"/>
        </w:rPr>
        <w:t>基本公共卫生服务经费项目增加</w:t>
      </w:r>
      <w:r>
        <w:rPr>
          <w:rFonts w:hint="eastAsia" w:ascii="宋体" w:hAnsi="宋体"/>
          <w:sz w:val="24"/>
          <w:szCs w:val="24"/>
          <w:lang w:val="en-US" w:eastAsia="zh-CN"/>
        </w:rPr>
        <w:t>,</w:t>
      </w:r>
      <w:r>
        <w:rPr>
          <w:rFonts w:hint="eastAsia" w:ascii="宋体" w:hAnsi="宋体"/>
          <w:sz w:val="24"/>
          <w:szCs w:val="24"/>
          <w:lang w:val="zh-CN" w:eastAsia="zh-CN"/>
        </w:rPr>
        <w:t>老龄事务工作经费项目增加</w:t>
      </w:r>
      <w:r>
        <w:rPr>
          <w:rFonts w:hint="eastAsia" w:ascii="宋体" w:hAnsi="宋体"/>
          <w:sz w:val="24"/>
          <w:szCs w:val="24"/>
          <w:lang w:val="zh-CN"/>
        </w:rPr>
        <w:t>。</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sz w:val="24"/>
          <w:szCs w:val="24"/>
          <w:lang w:val="zh-CN"/>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left"/>
        <w:textAlignment w:val="auto"/>
        <w:rPr>
          <w:rFonts w:hint="eastAsia" w:ascii="宋体" w:hAnsi="宋体"/>
          <w:sz w:val="24"/>
          <w:szCs w:val="24"/>
          <w:lang w:val="zh-CN"/>
        </w:rPr>
      </w:pPr>
      <w:r>
        <w:rPr>
          <w:rFonts w:hint="eastAsia" w:ascii="宋体" w:hAnsi="宋体"/>
          <w:sz w:val="24"/>
          <w:szCs w:val="24"/>
          <w:lang w:val="zh-CN"/>
        </w:rPr>
        <w:t>2022年度一般公共预算财政拨款支出499.66万元,较上年决算数增加154.55万元,增长44.78%。增长的主要原因是</w:t>
      </w:r>
      <w:r>
        <w:rPr>
          <w:rFonts w:hint="eastAsia" w:ascii="宋体" w:hAnsi="宋体"/>
          <w:sz w:val="24"/>
          <w:szCs w:val="24"/>
          <w:lang w:val="zh-CN" w:eastAsia="zh-CN"/>
        </w:rPr>
        <w:t>基本公共卫生服务经费项目增加</w:t>
      </w:r>
      <w:r>
        <w:rPr>
          <w:rFonts w:hint="eastAsia" w:ascii="宋体" w:hAnsi="宋体"/>
          <w:sz w:val="24"/>
          <w:szCs w:val="24"/>
          <w:lang w:val="zh-CN"/>
        </w:rPr>
        <w:t>。</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left"/>
        <w:textAlignment w:val="auto"/>
        <w:rPr>
          <w:rFonts w:hint="eastAsia" w:ascii="宋体" w:hAnsi="宋体" w:eastAsia="宋体"/>
          <w:color w:val="FF0000"/>
          <w:sz w:val="24"/>
          <w:szCs w:val="24"/>
          <w:lang w:val="en-US" w:eastAsia="zh-CN"/>
        </w:rPr>
      </w:pPr>
      <w:r>
        <w:rPr>
          <w:rFonts w:hint="eastAsia" w:ascii="宋体" w:hAnsi="宋体"/>
          <w:sz w:val="24"/>
          <w:szCs w:val="24"/>
          <w:lang w:val="en-US" w:eastAsia="zh-CN"/>
        </w:rPr>
        <w:t>1.</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年初预算数为21.46万元,支出决算为21.46万元,完成年初预算的100.0%</w:t>
      </w:r>
      <w:r>
        <w:rPr>
          <w:rFonts w:hint="eastAsia" w:ascii="宋体" w:hAnsi="宋体"/>
          <w:color w:val="auto"/>
          <w:sz w:val="24"/>
          <w:szCs w:val="24"/>
          <w:lang w:val="zh-CN" w:eastAsia="zh-CN"/>
        </w:rPr>
        <w:t>。</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en-US" w:eastAsia="zh-CN"/>
        </w:rPr>
      </w:pPr>
      <w:r>
        <w:rPr>
          <w:rFonts w:hint="eastAsia" w:ascii="宋体" w:hAnsi="宋体"/>
          <w:sz w:val="24"/>
          <w:szCs w:val="24"/>
          <w:lang w:val="en-US" w:eastAsia="zh-CN"/>
        </w:rPr>
        <w:t>2</w:t>
      </w:r>
      <w:r>
        <w:rPr>
          <w:rFonts w:hint="eastAsia" w:ascii="宋体" w:hAnsi="宋体"/>
          <w:sz w:val="24"/>
          <w:szCs w:val="24"/>
          <w:lang w:val="zh-CN"/>
        </w:rPr>
        <w:t>．</w:t>
      </w:r>
      <w:r>
        <w:rPr>
          <w:rFonts w:hint="eastAsia" w:ascii="宋体" w:hAnsi="宋体"/>
          <w:b/>
          <w:bCs/>
          <w:sz w:val="24"/>
          <w:szCs w:val="24"/>
          <w:lang w:val="zh-CN"/>
        </w:rPr>
        <w:t>卫生健康支出</w:t>
      </w:r>
      <w:r>
        <w:rPr>
          <w:rFonts w:hint="eastAsia" w:ascii="宋体" w:hAnsi="宋体"/>
          <w:sz w:val="24"/>
          <w:szCs w:val="24"/>
          <w:lang w:val="zh-CN"/>
        </w:rPr>
        <w:t>年初预算数为435.02万元,支出决算为455.32万元,完成年初预算的104.67%,决算数大于预算数的主要项目经费</w:t>
      </w:r>
      <w:bookmarkStart w:id="0" w:name="_GoBack"/>
      <w:bookmarkEnd w:id="0"/>
      <w:r>
        <w:rPr>
          <w:rFonts w:hint="eastAsia" w:ascii="宋体" w:hAnsi="宋体"/>
          <w:sz w:val="24"/>
          <w:szCs w:val="24"/>
          <w:lang w:val="zh-CN"/>
        </w:rPr>
        <w:t>增加。</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sz w:val="24"/>
          <w:szCs w:val="24"/>
          <w:lang w:val="en-US" w:eastAsia="zh-CN"/>
        </w:rPr>
        <w:t>3</w:t>
      </w:r>
      <w:r>
        <w:rPr>
          <w:rFonts w:hint="eastAsia" w:ascii="宋体" w:hAnsi="宋体"/>
          <w:sz w:val="24"/>
          <w:szCs w:val="24"/>
          <w:lang w:val="zh-CN"/>
        </w:rPr>
        <w:t>．</w:t>
      </w:r>
      <w:r>
        <w:rPr>
          <w:rFonts w:hint="eastAsia" w:ascii="宋体" w:hAnsi="宋体"/>
          <w:b/>
          <w:bCs/>
          <w:sz w:val="24"/>
          <w:szCs w:val="24"/>
          <w:lang w:val="zh-CN"/>
        </w:rPr>
        <w:t>住房保障支出</w:t>
      </w:r>
      <w:r>
        <w:rPr>
          <w:rFonts w:hint="eastAsia" w:ascii="宋体" w:hAnsi="宋体"/>
          <w:sz w:val="24"/>
          <w:szCs w:val="24"/>
          <w:lang w:val="zh-CN"/>
        </w:rPr>
        <w:t>年初预算数为22.88万元,支出决算为22.88万元,完成年初预算的100.0%。</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sz w:val="24"/>
          <w:szCs w:val="24"/>
          <w:lang w:val="zh-CN"/>
        </w:rPr>
        <w:t>2022年度一般公共预算财政拨款基本支出360.07万元。其中：人员经费343.41万元,较上年决算数增加101.27万元,增长41.82%,增长的主要原因是</w:t>
      </w:r>
      <w:r>
        <w:rPr>
          <w:rFonts w:hint="eastAsia" w:ascii="宋体" w:hAnsi="宋体"/>
          <w:sz w:val="24"/>
          <w:szCs w:val="24"/>
          <w:lang w:val="zh-CN" w:eastAsia="zh-CN"/>
        </w:rPr>
        <w:t>人员增加及</w:t>
      </w:r>
      <w:r>
        <w:rPr>
          <w:rFonts w:hint="eastAsia" w:ascii="宋体" w:hAnsi="宋体"/>
          <w:sz w:val="24"/>
          <w:szCs w:val="24"/>
          <w:lang w:val="zh-CN"/>
        </w:rPr>
        <w:t>在职人员</w:t>
      </w:r>
      <w:r>
        <w:rPr>
          <w:rFonts w:hint="eastAsia" w:ascii="宋体" w:hAnsi="宋体"/>
          <w:sz w:val="24"/>
          <w:szCs w:val="24"/>
          <w:lang w:val="zh-CN" w:eastAsia="zh-CN"/>
        </w:rPr>
        <w:t>政策性</w:t>
      </w:r>
      <w:r>
        <w:rPr>
          <w:rFonts w:hint="eastAsia" w:ascii="宋体" w:hAnsi="宋体"/>
          <w:sz w:val="24"/>
          <w:szCs w:val="24"/>
          <w:lang w:val="zh-CN"/>
        </w:rPr>
        <w:t>增</w:t>
      </w:r>
      <w:r>
        <w:rPr>
          <w:rFonts w:hint="eastAsia" w:ascii="宋体" w:hAnsi="宋体"/>
          <w:sz w:val="24"/>
          <w:szCs w:val="24"/>
          <w:lang w:val="zh-CN" w:eastAsia="zh-CN"/>
        </w:rPr>
        <w:t>资</w:t>
      </w:r>
      <w:r>
        <w:rPr>
          <w:rFonts w:hint="eastAsia" w:ascii="宋体" w:hAnsi="宋体"/>
          <w:sz w:val="24"/>
          <w:szCs w:val="24"/>
          <w:lang w:val="zh-CN"/>
        </w:rPr>
        <w:t>。人员经费用途主要包括基本工资、津贴补贴、奖金、社会保障缴费等。</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sz w:val="24"/>
          <w:szCs w:val="24"/>
          <w:lang w:val="zh-CN"/>
        </w:rPr>
        <w:t>公用经费16.67万元,较上年决算数减少8.19万元,下降32.96%,主要原因是</w:t>
      </w:r>
      <w:r>
        <w:rPr>
          <w:rFonts w:hint="eastAsia" w:ascii="宋体" w:hAnsi="宋体"/>
          <w:sz w:val="24"/>
          <w:szCs w:val="24"/>
          <w:lang w:val="zh-CN" w:eastAsia="zh-CN"/>
        </w:rPr>
        <w:t>根据过“紧日子”的要求</w:t>
      </w:r>
      <w:r>
        <w:rPr>
          <w:rFonts w:hint="eastAsia" w:ascii="宋体" w:hAnsi="宋体"/>
          <w:sz w:val="24"/>
          <w:szCs w:val="24"/>
          <w:lang w:val="zh-CN"/>
        </w:rPr>
        <w:t>严格控制</w:t>
      </w:r>
      <w:r>
        <w:rPr>
          <w:rFonts w:hint="eastAsia" w:ascii="宋体" w:hAnsi="宋体"/>
          <w:sz w:val="24"/>
          <w:szCs w:val="24"/>
          <w:lang w:val="zh-CN" w:eastAsia="zh-CN"/>
        </w:rPr>
        <w:t>公用</w:t>
      </w:r>
      <w:r>
        <w:rPr>
          <w:rFonts w:hint="eastAsia" w:ascii="宋体" w:hAnsi="宋体"/>
          <w:sz w:val="24"/>
          <w:szCs w:val="24"/>
          <w:lang w:val="zh-CN"/>
        </w:rPr>
        <w:t>经费支出。公用经费用途主要包括办公费、印刷费、咨询费、手续费等。</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sz w:val="24"/>
          <w:szCs w:val="24"/>
          <w:lang w:val="en-US"/>
        </w:rPr>
        <w:t>七</w:t>
      </w:r>
      <w:r>
        <w:rPr>
          <w:rFonts w:hint="eastAsia" w:ascii="宋体" w:hAnsi="宋体"/>
          <w:sz w:val="24"/>
          <w:szCs w:val="24"/>
          <w:lang w:val="zh-CN"/>
        </w:rPr>
        <w:t>、机关运行经费支出情况说明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sz w:val="24"/>
          <w:szCs w:val="24"/>
          <w:lang w:val="zh-CN"/>
        </w:rPr>
        <w:t>2022年度本部门机关运行经费支出16.67万元,机关运行经费主要用于开支会议费、培训费、差旅费、办公费等。机关运行经费较上年决算数减少8.19万元,下降32.94%下降的主要原因是</w:t>
      </w:r>
      <w:r>
        <w:rPr>
          <w:rFonts w:hint="eastAsia" w:ascii="宋体" w:hAnsi="宋体"/>
          <w:sz w:val="24"/>
          <w:szCs w:val="24"/>
          <w:lang w:val="zh-CN" w:eastAsia="zh-CN"/>
        </w:rPr>
        <w:t>根据过“紧日子”的要求</w:t>
      </w:r>
      <w:r>
        <w:rPr>
          <w:rFonts w:hint="eastAsia" w:ascii="宋体" w:hAnsi="宋体"/>
          <w:sz w:val="24"/>
          <w:szCs w:val="24"/>
          <w:lang w:val="zh-CN"/>
        </w:rPr>
        <w:t>严格控制机关各项经费支出。</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sz w:val="24"/>
          <w:szCs w:val="24"/>
          <w:lang w:val="zh-CN"/>
        </w:rPr>
        <w:t>本年度会议费支出0.77万元,较上年决算数增加0.77万元,增长%,主要原因是根据工作需要召开会议。本年度培训费支出2.34万元,较上年决算数增加2.34万元,增长%,主要原因是根据工作需要组织培训。</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sz w:val="24"/>
          <w:szCs w:val="24"/>
          <w:lang w:val="en-US"/>
        </w:rPr>
        <w:t>八</w:t>
      </w:r>
      <w:r>
        <w:rPr>
          <w:rFonts w:hint="eastAsia" w:ascii="宋体" w:hAnsi="宋体"/>
          <w:sz w:val="24"/>
          <w:szCs w:val="24"/>
          <w:lang w:val="zh-CN"/>
        </w:rPr>
        <w:t>、政府采购支出情况说明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sz w:val="24"/>
          <w:szCs w:val="24"/>
          <w:lang w:val="zh-CN"/>
        </w:rPr>
        <w:t>2022年度我单位无政府采购</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sz w:val="24"/>
          <w:szCs w:val="24"/>
          <w:lang w:val="en-US"/>
        </w:rPr>
        <w:t>九</w:t>
      </w:r>
      <w:r>
        <w:rPr>
          <w:rFonts w:hint="eastAsia" w:ascii="宋体" w:hAnsi="宋体"/>
          <w:sz w:val="24"/>
          <w:szCs w:val="24"/>
          <w:lang w:val="zh-CN"/>
        </w:rPr>
        <w:t>、国有资产占用情况说明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sz w:val="24"/>
          <w:szCs w:val="24"/>
          <w:lang w:val="zh-CN"/>
        </w:rPr>
        <w:t>截至2022年12月31日,本单位无国有资产占用情况。</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sz w:val="24"/>
          <w:szCs w:val="24"/>
          <w:lang w:val="zh-CN"/>
        </w:rPr>
        <w:t>十、政府性基金预算财政拨款收支决算情况说明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sz w:val="24"/>
          <w:szCs w:val="24"/>
          <w:lang w:val="zh-CN"/>
        </w:rPr>
        <w:t>本部门2022年度无政府性基金收入,也没有使用政府性基金安排的支出。</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sz w:val="24"/>
          <w:szCs w:val="24"/>
          <w:lang w:val="zh-CN"/>
        </w:rPr>
        <w:t>十</w:t>
      </w:r>
      <w:r>
        <w:rPr>
          <w:rFonts w:hint="eastAsia" w:ascii="宋体" w:hAnsi="宋体"/>
          <w:sz w:val="24"/>
          <w:szCs w:val="24"/>
          <w:lang w:val="en-US"/>
        </w:rPr>
        <w:t>一</w:t>
      </w:r>
      <w:r>
        <w:rPr>
          <w:rFonts w:hint="eastAsia" w:ascii="宋体" w:hAnsi="宋体"/>
          <w:sz w:val="24"/>
          <w:szCs w:val="24"/>
          <w:lang w:val="zh-CN"/>
        </w:rPr>
        <w:t>、国有资本经营预算财政拨款支出情况说明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sz w:val="24"/>
          <w:szCs w:val="24"/>
          <w:lang w:val="zh-CN"/>
        </w:rPr>
        <w:t>本部门2022年度没有使用国有资本经营预算安排的支出。</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sz w:val="24"/>
          <w:szCs w:val="24"/>
          <w:lang w:val="en-US"/>
        </w:rPr>
        <w:t>十二</w:t>
      </w:r>
      <w:r>
        <w:rPr>
          <w:rFonts w:hint="eastAsia" w:ascii="宋体" w:hAnsi="宋体"/>
          <w:sz w:val="24"/>
          <w:szCs w:val="24"/>
          <w:lang w:val="zh-CN"/>
        </w:rPr>
        <w:t>、财政拨款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b/>
          <w:bCs/>
          <w:sz w:val="24"/>
          <w:szCs w:val="24"/>
          <w:lang w:val="zh-CN"/>
        </w:rPr>
      </w:pPr>
      <w:r>
        <w:rPr>
          <w:rFonts w:hint="eastAsia" w:ascii="宋体" w:hAnsi="宋体"/>
          <w:b/>
          <w:bCs/>
          <w:sz w:val="24"/>
          <w:szCs w:val="24"/>
          <w:lang w:val="zh-CN"/>
        </w:rPr>
        <w:t>(一)</w:t>
      </w:r>
      <w:r>
        <w:rPr>
          <w:rFonts w:hint="default" w:ascii="宋体" w:hAnsi="宋体"/>
          <w:b/>
          <w:bCs/>
          <w:sz w:val="24"/>
          <w:szCs w:val="24"/>
          <w:lang w:val="zh-CN"/>
        </w:rPr>
        <w:t>“</w:t>
      </w:r>
      <w:r>
        <w:rPr>
          <w:rFonts w:hint="eastAsia" w:ascii="宋体" w:hAnsi="宋体"/>
          <w:b/>
          <w:bCs/>
          <w:sz w:val="24"/>
          <w:szCs w:val="24"/>
          <w:lang w:val="zh-CN"/>
        </w:rPr>
        <w:t>三公</w:t>
      </w:r>
      <w:r>
        <w:rPr>
          <w:rFonts w:hint="default" w:ascii="宋体" w:hAnsi="宋体"/>
          <w:b/>
          <w:bCs/>
          <w:sz w:val="24"/>
          <w:szCs w:val="24"/>
          <w:lang w:val="zh-CN"/>
        </w:rPr>
        <w:t>”</w:t>
      </w:r>
      <w:r>
        <w:rPr>
          <w:rFonts w:hint="eastAsia" w:ascii="宋体" w:hAnsi="宋体"/>
          <w:b/>
          <w:bCs/>
          <w:sz w:val="24"/>
          <w:szCs w:val="24"/>
          <w:lang w:val="zh-CN"/>
        </w:rPr>
        <w:t>经费财政拨款支出总体情况说明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sz w:val="24"/>
          <w:szCs w:val="24"/>
          <w:lang w:val="zh-CN"/>
        </w:rPr>
        <w:t>2022年度</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w:t>
      </w:r>
      <w:r>
        <w:rPr>
          <w:rFonts w:hint="eastAsia" w:ascii="宋体" w:hAnsi="宋体"/>
          <w:sz w:val="24"/>
          <w:szCs w:val="24"/>
          <w:lang w:val="en-US"/>
        </w:rPr>
        <w:t>全年</w:t>
      </w:r>
      <w:r>
        <w:rPr>
          <w:rFonts w:hint="eastAsia" w:ascii="宋体" w:hAnsi="宋体"/>
          <w:sz w:val="24"/>
          <w:szCs w:val="24"/>
          <w:lang w:val="zh-CN"/>
        </w:rPr>
        <w:t>预算数为0.45万元,支出决算为0.00万元,决算数小于预算数的下降的主要原因是</w:t>
      </w:r>
      <w:r>
        <w:rPr>
          <w:rFonts w:hint="eastAsia" w:ascii="宋体" w:hAnsi="宋体"/>
          <w:sz w:val="24"/>
          <w:szCs w:val="24"/>
          <w:lang w:val="zh-CN" w:eastAsia="zh-CN"/>
        </w:rPr>
        <w:t>根据过“紧日子”的要求</w:t>
      </w:r>
      <w:r>
        <w:rPr>
          <w:rFonts w:hint="eastAsia" w:ascii="宋体" w:hAnsi="宋体"/>
          <w:sz w:val="24"/>
          <w:szCs w:val="24"/>
          <w:lang w:val="zh-CN"/>
        </w:rPr>
        <w:t>严格控制</w:t>
      </w:r>
      <w:r>
        <w:rPr>
          <w:rFonts w:hint="eastAsia" w:ascii="宋体" w:hAnsi="宋体"/>
          <w:sz w:val="24"/>
          <w:szCs w:val="24"/>
          <w:lang w:val="zh-CN" w:eastAsia="zh-CN"/>
        </w:rPr>
        <w:t>“三公”</w:t>
      </w:r>
      <w:r>
        <w:rPr>
          <w:rFonts w:hint="eastAsia" w:ascii="宋体" w:hAnsi="宋体"/>
          <w:sz w:val="24"/>
          <w:szCs w:val="24"/>
          <w:lang w:val="zh-CN"/>
        </w:rPr>
        <w:t>经费支出。</w:t>
      </w:r>
      <w:r>
        <w:rPr>
          <w:rFonts w:hint="eastAsia" w:ascii="宋体" w:hAnsi="宋体"/>
          <w:sz w:val="24"/>
          <w:szCs w:val="24"/>
          <w:lang w:val="en-US"/>
        </w:rPr>
        <w:t>较上年决算数</w:t>
      </w:r>
      <w:r>
        <w:rPr>
          <w:rFonts w:hint="eastAsia" w:ascii="宋体" w:hAnsi="宋体"/>
          <w:sz w:val="24"/>
          <w:szCs w:val="24"/>
          <w:lang w:val="en-US" w:eastAsia="zh-CN"/>
        </w:rPr>
        <w:t>减少0.16</w:t>
      </w:r>
      <w:r>
        <w:rPr>
          <w:rFonts w:hint="eastAsia" w:ascii="宋体" w:hAnsi="宋体"/>
          <w:sz w:val="24"/>
          <w:szCs w:val="24"/>
          <w:lang w:val="zh-CN"/>
        </w:rPr>
        <w:t>万元</w:t>
      </w:r>
      <w:r>
        <w:rPr>
          <w:rFonts w:hint="eastAsia" w:ascii="宋体" w:hAnsi="宋体"/>
          <w:sz w:val="24"/>
          <w:szCs w:val="24"/>
          <w:lang w:val="en-US"/>
        </w:rPr>
        <w:t>,</w:t>
      </w:r>
      <w:r>
        <w:rPr>
          <w:rFonts w:hint="eastAsia" w:ascii="宋体" w:hAnsi="宋体"/>
          <w:sz w:val="24"/>
          <w:szCs w:val="24"/>
          <w:lang w:val="en-US" w:eastAsia="zh-CN"/>
        </w:rPr>
        <w:t>下降100.0</w:t>
      </w:r>
      <w:r>
        <w:rPr>
          <w:rFonts w:hint="eastAsia" w:ascii="宋体" w:hAnsi="宋体"/>
          <w:sz w:val="24"/>
          <w:szCs w:val="24"/>
          <w:lang w:val="zh-CN"/>
        </w:rPr>
        <w:t>%</w:t>
      </w:r>
      <w:r>
        <w:rPr>
          <w:rFonts w:hint="eastAsia" w:ascii="宋体" w:hAnsi="宋体"/>
          <w:sz w:val="24"/>
          <w:szCs w:val="24"/>
          <w:lang w:val="en-US"/>
        </w:rPr>
        <w:t>,</w:t>
      </w:r>
      <w:r>
        <w:rPr>
          <w:rFonts w:hint="eastAsia" w:ascii="宋体" w:hAnsi="宋体"/>
          <w:sz w:val="24"/>
          <w:szCs w:val="24"/>
          <w:lang w:val="zh-CN"/>
        </w:rPr>
        <w:t>下降的主要原因是</w:t>
      </w:r>
      <w:r>
        <w:rPr>
          <w:rFonts w:hint="eastAsia" w:ascii="宋体" w:hAnsi="宋体"/>
          <w:sz w:val="24"/>
          <w:szCs w:val="24"/>
          <w:lang w:val="zh-CN" w:eastAsia="zh-CN"/>
        </w:rPr>
        <w:t>根据过“紧日子”的要求</w:t>
      </w:r>
      <w:r>
        <w:rPr>
          <w:rFonts w:hint="eastAsia" w:ascii="宋体" w:hAnsi="宋体"/>
          <w:sz w:val="24"/>
          <w:szCs w:val="24"/>
          <w:lang w:val="zh-CN"/>
        </w:rPr>
        <w:t>严格控制</w:t>
      </w:r>
      <w:r>
        <w:rPr>
          <w:rFonts w:hint="eastAsia" w:ascii="宋体" w:hAnsi="宋体"/>
          <w:sz w:val="24"/>
          <w:szCs w:val="24"/>
          <w:lang w:val="zh-CN" w:eastAsia="zh-CN"/>
        </w:rPr>
        <w:t>“三公”</w:t>
      </w:r>
      <w:r>
        <w:rPr>
          <w:rFonts w:hint="eastAsia" w:ascii="宋体" w:hAnsi="宋体"/>
          <w:sz w:val="24"/>
          <w:szCs w:val="24"/>
          <w:lang w:val="zh-CN"/>
        </w:rPr>
        <w:t>经费支出。</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b/>
          <w:bCs/>
          <w:sz w:val="24"/>
          <w:szCs w:val="24"/>
          <w:lang w:val="zh-CN"/>
        </w:rPr>
      </w:pPr>
      <w:r>
        <w:rPr>
          <w:rFonts w:hint="eastAsia" w:ascii="宋体" w:hAnsi="宋体"/>
          <w:b/>
          <w:bCs/>
          <w:sz w:val="24"/>
          <w:szCs w:val="24"/>
          <w:lang w:val="zh-CN"/>
        </w:rPr>
        <w:t>(二)</w:t>
      </w:r>
      <w:r>
        <w:rPr>
          <w:rFonts w:hint="default" w:ascii="宋体" w:hAnsi="宋体"/>
          <w:b/>
          <w:bCs/>
          <w:sz w:val="24"/>
          <w:szCs w:val="24"/>
          <w:lang w:val="zh-CN"/>
        </w:rPr>
        <w:t>“</w:t>
      </w:r>
      <w:r>
        <w:rPr>
          <w:rFonts w:hint="eastAsia" w:ascii="宋体" w:hAnsi="宋体"/>
          <w:b/>
          <w:bCs/>
          <w:sz w:val="24"/>
          <w:szCs w:val="24"/>
          <w:lang w:val="zh-CN"/>
        </w:rPr>
        <w:t>三公</w:t>
      </w:r>
      <w:r>
        <w:rPr>
          <w:rFonts w:hint="default" w:ascii="宋体" w:hAnsi="宋体"/>
          <w:b/>
          <w:bCs/>
          <w:sz w:val="24"/>
          <w:szCs w:val="24"/>
          <w:lang w:val="zh-CN"/>
        </w:rPr>
        <w:t>”</w:t>
      </w:r>
      <w:r>
        <w:rPr>
          <w:rFonts w:hint="eastAsia" w:ascii="宋体" w:hAnsi="宋体"/>
          <w:b/>
          <w:bCs/>
          <w:sz w:val="24"/>
          <w:szCs w:val="24"/>
          <w:lang w:val="zh-CN"/>
        </w:rPr>
        <w:t>经费财政拨款支出决算具体情况说明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default" w:ascii="宋体" w:hAnsi="宋体"/>
          <w:sz w:val="24"/>
          <w:szCs w:val="24"/>
          <w:lang w:val="zh-CN"/>
        </w:rPr>
        <w:t>1.</w:t>
      </w:r>
      <w:r>
        <w:rPr>
          <w:rFonts w:hint="eastAsia" w:ascii="宋体" w:hAnsi="宋体"/>
          <w:sz w:val="24"/>
          <w:szCs w:val="24"/>
          <w:lang w:val="zh-CN"/>
        </w:rPr>
        <w:t>因公出国(境)费用</w:t>
      </w:r>
      <w:r>
        <w:rPr>
          <w:rFonts w:hint="eastAsia" w:ascii="宋体" w:hAnsi="宋体"/>
          <w:sz w:val="24"/>
          <w:szCs w:val="24"/>
          <w:lang w:val="en-US"/>
        </w:rPr>
        <w:t>全年</w:t>
      </w:r>
      <w:r>
        <w:rPr>
          <w:rFonts w:hint="eastAsia" w:ascii="宋体" w:hAnsi="宋体"/>
          <w:sz w:val="24"/>
          <w:szCs w:val="24"/>
          <w:lang w:val="zh-CN"/>
        </w:rPr>
        <w:t>预算数为0.00万元,支出决算为0.00万元。</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default" w:ascii="宋体" w:hAnsi="宋体"/>
          <w:sz w:val="24"/>
          <w:szCs w:val="24"/>
          <w:lang w:val="zh-CN"/>
        </w:rPr>
        <w:t>2.</w:t>
      </w:r>
      <w:r>
        <w:rPr>
          <w:rFonts w:hint="eastAsia" w:ascii="宋体" w:hAnsi="宋体"/>
          <w:sz w:val="24"/>
          <w:szCs w:val="24"/>
          <w:lang w:val="zh-CN"/>
        </w:rPr>
        <w:t>公务用车购置及运行维护费</w:t>
      </w:r>
      <w:r>
        <w:rPr>
          <w:rFonts w:hint="eastAsia" w:ascii="宋体" w:hAnsi="宋体"/>
          <w:sz w:val="24"/>
          <w:szCs w:val="24"/>
          <w:lang w:val="en-US"/>
        </w:rPr>
        <w:t>全年</w:t>
      </w:r>
      <w:r>
        <w:rPr>
          <w:rFonts w:hint="eastAsia" w:ascii="宋体" w:hAnsi="宋体"/>
          <w:sz w:val="24"/>
          <w:szCs w:val="24"/>
          <w:lang w:val="zh-CN"/>
        </w:rPr>
        <w:t>预算数为0.00万元,支出决算为0.00万元。</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default" w:ascii="宋体" w:hAnsi="宋体"/>
          <w:sz w:val="24"/>
          <w:szCs w:val="24"/>
          <w:lang w:val="zh-CN"/>
        </w:rPr>
        <w:t>3.</w:t>
      </w:r>
      <w:r>
        <w:rPr>
          <w:rFonts w:hint="eastAsia" w:ascii="宋体" w:hAnsi="宋体"/>
          <w:sz w:val="24"/>
          <w:szCs w:val="24"/>
          <w:lang w:val="zh-CN"/>
        </w:rPr>
        <w:t>公务接待费</w:t>
      </w:r>
      <w:r>
        <w:rPr>
          <w:rFonts w:hint="eastAsia" w:ascii="宋体" w:hAnsi="宋体"/>
          <w:sz w:val="24"/>
          <w:szCs w:val="24"/>
          <w:lang w:val="en-US"/>
        </w:rPr>
        <w:t>全</w:t>
      </w:r>
      <w:r>
        <w:rPr>
          <w:rFonts w:hint="eastAsia" w:ascii="宋体" w:hAnsi="宋体"/>
          <w:sz w:val="24"/>
          <w:szCs w:val="24"/>
          <w:lang w:val="zh-CN"/>
        </w:rPr>
        <w:t>年预算数为0.45万元,支出决算为0.00万元,决算数小于预算数的下降的主要原因是</w:t>
      </w:r>
      <w:r>
        <w:rPr>
          <w:rFonts w:hint="eastAsia" w:ascii="宋体" w:hAnsi="宋体"/>
          <w:sz w:val="24"/>
          <w:szCs w:val="24"/>
          <w:lang w:val="zh-CN" w:eastAsia="zh-CN"/>
        </w:rPr>
        <w:t>根据过“紧日子”的要求</w:t>
      </w:r>
      <w:r>
        <w:rPr>
          <w:rFonts w:hint="eastAsia" w:ascii="宋体" w:hAnsi="宋体"/>
          <w:sz w:val="24"/>
          <w:szCs w:val="24"/>
          <w:lang w:val="zh-CN"/>
        </w:rPr>
        <w:t>严格控制</w:t>
      </w:r>
      <w:r>
        <w:rPr>
          <w:rFonts w:hint="eastAsia" w:ascii="宋体" w:hAnsi="宋体"/>
          <w:sz w:val="24"/>
          <w:szCs w:val="24"/>
          <w:lang w:val="zh-CN" w:eastAsia="zh-CN"/>
        </w:rPr>
        <w:t>“三公”</w:t>
      </w:r>
      <w:r>
        <w:rPr>
          <w:rFonts w:hint="eastAsia" w:ascii="宋体" w:hAnsi="宋体"/>
          <w:sz w:val="24"/>
          <w:szCs w:val="24"/>
          <w:lang w:val="zh-CN"/>
        </w:rPr>
        <w:t>经费支出。</w:t>
      </w:r>
      <w:r>
        <w:rPr>
          <w:rFonts w:hint="eastAsia" w:ascii="宋体" w:hAnsi="宋体"/>
          <w:sz w:val="24"/>
          <w:szCs w:val="24"/>
          <w:lang w:val="en-US"/>
        </w:rPr>
        <w:t>较上年决算数</w:t>
      </w:r>
      <w:r>
        <w:rPr>
          <w:rFonts w:hint="eastAsia" w:ascii="宋体" w:hAnsi="宋体"/>
          <w:sz w:val="24"/>
          <w:szCs w:val="24"/>
          <w:lang w:val="en-US" w:eastAsia="zh-CN"/>
        </w:rPr>
        <w:t>减少0.16</w:t>
      </w:r>
      <w:r>
        <w:rPr>
          <w:rFonts w:hint="eastAsia" w:ascii="宋体" w:hAnsi="宋体"/>
          <w:sz w:val="24"/>
          <w:szCs w:val="24"/>
          <w:lang w:val="zh-CN"/>
        </w:rPr>
        <w:t>万元</w:t>
      </w:r>
      <w:r>
        <w:rPr>
          <w:rFonts w:hint="eastAsia" w:ascii="宋体" w:hAnsi="宋体"/>
          <w:sz w:val="24"/>
          <w:szCs w:val="24"/>
          <w:lang w:val="en-US"/>
        </w:rPr>
        <w:t>,</w:t>
      </w:r>
      <w:r>
        <w:rPr>
          <w:rFonts w:hint="eastAsia" w:ascii="宋体" w:hAnsi="宋体"/>
          <w:sz w:val="24"/>
          <w:szCs w:val="24"/>
          <w:lang w:val="en-US" w:eastAsia="zh-CN"/>
        </w:rPr>
        <w:t>下降100.0</w:t>
      </w:r>
      <w:r>
        <w:rPr>
          <w:rFonts w:hint="eastAsia" w:ascii="宋体" w:hAnsi="宋体"/>
          <w:sz w:val="24"/>
          <w:szCs w:val="24"/>
          <w:lang w:val="zh-CN"/>
        </w:rPr>
        <w:t>%</w:t>
      </w:r>
      <w:r>
        <w:rPr>
          <w:rFonts w:hint="eastAsia" w:ascii="宋体" w:hAnsi="宋体"/>
          <w:sz w:val="24"/>
          <w:szCs w:val="24"/>
          <w:lang w:val="en-US"/>
        </w:rPr>
        <w:t>,</w:t>
      </w:r>
      <w:r>
        <w:rPr>
          <w:rFonts w:hint="eastAsia" w:ascii="宋体" w:hAnsi="宋体"/>
          <w:sz w:val="24"/>
          <w:szCs w:val="24"/>
          <w:lang w:val="zh-CN"/>
        </w:rPr>
        <w:t>下降的主要原因是</w:t>
      </w:r>
      <w:r>
        <w:rPr>
          <w:rFonts w:hint="eastAsia" w:ascii="宋体" w:hAnsi="宋体"/>
          <w:sz w:val="24"/>
          <w:szCs w:val="24"/>
          <w:lang w:val="zh-CN" w:eastAsia="zh-CN"/>
        </w:rPr>
        <w:t>根据过“紧日子”的要求</w:t>
      </w:r>
      <w:r>
        <w:rPr>
          <w:rFonts w:hint="eastAsia" w:ascii="宋体" w:hAnsi="宋体"/>
          <w:sz w:val="24"/>
          <w:szCs w:val="24"/>
          <w:lang w:val="zh-CN"/>
        </w:rPr>
        <w:t>严格控制</w:t>
      </w:r>
      <w:r>
        <w:rPr>
          <w:rFonts w:hint="eastAsia" w:ascii="宋体" w:hAnsi="宋体"/>
          <w:sz w:val="24"/>
          <w:szCs w:val="24"/>
          <w:lang w:val="zh-CN" w:eastAsia="zh-CN"/>
        </w:rPr>
        <w:t>“三公”</w:t>
      </w:r>
      <w:r>
        <w:rPr>
          <w:rFonts w:hint="eastAsia" w:ascii="宋体" w:hAnsi="宋体"/>
          <w:sz w:val="24"/>
          <w:szCs w:val="24"/>
          <w:lang w:val="zh-CN"/>
        </w:rPr>
        <w:t>经费支出。</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b/>
          <w:bCs/>
          <w:sz w:val="24"/>
          <w:szCs w:val="24"/>
          <w:lang w:val="zh-CN"/>
        </w:rPr>
      </w:pPr>
      <w:r>
        <w:rPr>
          <w:rFonts w:hint="eastAsia" w:ascii="宋体" w:hAnsi="宋体"/>
          <w:b/>
          <w:bCs/>
          <w:sz w:val="24"/>
          <w:szCs w:val="24"/>
          <w:lang w:val="zh-CN"/>
        </w:rPr>
        <w:t>(三)</w:t>
      </w:r>
      <w:r>
        <w:rPr>
          <w:rFonts w:hint="default" w:ascii="宋体" w:hAnsi="宋体"/>
          <w:b/>
          <w:bCs/>
          <w:sz w:val="24"/>
          <w:szCs w:val="24"/>
          <w:lang w:val="zh-CN"/>
        </w:rPr>
        <w:t>“</w:t>
      </w:r>
      <w:r>
        <w:rPr>
          <w:rFonts w:hint="eastAsia" w:ascii="宋体" w:hAnsi="宋体"/>
          <w:b/>
          <w:bCs/>
          <w:sz w:val="24"/>
          <w:szCs w:val="24"/>
          <w:lang w:val="zh-CN"/>
        </w:rPr>
        <w:t>三公</w:t>
      </w:r>
      <w:r>
        <w:rPr>
          <w:rFonts w:hint="default" w:ascii="宋体" w:hAnsi="宋体"/>
          <w:b/>
          <w:bCs/>
          <w:sz w:val="24"/>
          <w:szCs w:val="24"/>
          <w:lang w:val="zh-CN"/>
        </w:rPr>
        <w:t>”</w:t>
      </w:r>
      <w:r>
        <w:rPr>
          <w:rFonts w:hint="eastAsia" w:ascii="宋体" w:hAnsi="宋体"/>
          <w:b/>
          <w:bCs/>
          <w:sz w:val="24"/>
          <w:szCs w:val="24"/>
          <w:lang w:val="zh-CN"/>
        </w:rPr>
        <w:t>经费财政拨款支出决算实物量情况</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sz w:val="24"/>
          <w:szCs w:val="24"/>
          <w:lang w:val="zh-CN"/>
        </w:rPr>
        <w:t>2022年度本部门因公出国(境)共计0个团组,0人；公务用车购置0辆,公务用车保有量为0辆；国内公务接待0批次0人,其中：外事接待0批次,0人；国(境)外公务接待0批次,0人。</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center"/>
        <w:textAlignment w:val="auto"/>
        <w:rPr>
          <w:rFonts w:hint="eastAsia" w:ascii="宋体" w:hAnsi="宋体"/>
          <w:b/>
          <w:bCs/>
          <w:sz w:val="24"/>
          <w:szCs w:val="24"/>
          <w:lang w:val="zh-CN"/>
        </w:rPr>
      </w:pPr>
      <w:r>
        <w:rPr>
          <w:rFonts w:hint="eastAsia" w:ascii="宋体" w:hAnsi="宋体"/>
          <w:b/>
          <w:bCs/>
          <w:sz w:val="24"/>
          <w:szCs w:val="24"/>
          <w:lang w:val="zh-CN"/>
        </w:rPr>
        <w:t>第四部分预算绩效情况说明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b/>
          <w:bCs/>
          <w:sz w:val="24"/>
          <w:szCs w:val="24"/>
          <w:lang w:val="zh-CN"/>
        </w:rPr>
      </w:pPr>
      <w:r>
        <w:rPr>
          <w:rFonts w:hint="eastAsia" w:ascii="宋体" w:hAnsi="宋体"/>
          <w:b/>
          <w:bCs/>
          <w:sz w:val="24"/>
          <w:szCs w:val="24"/>
          <w:lang w:val="zh-CN"/>
        </w:rPr>
        <w:t>(一)预算绩效管理工作开展情况</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en"/>
        </w:rPr>
      </w:pPr>
      <w:r>
        <w:rPr>
          <w:rFonts w:hint="eastAsia" w:ascii="宋体" w:hAnsi="宋体"/>
          <w:sz w:val="24"/>
          <w:szCs w:val="24"/>
          <w:lang w:val="en-US"/>
        </w:rPr>
        <w:t>根据预算绩效管理要求,本部门对2022年度一般公共预算项目支出全面开展绩效自评,项目</w:t>
      </w:r>
      <w:r>
        <w:rPr>
          <w:rFonts w:hint="eastAsia" w:ascii="宋体" w:hAnsi="宋体"/>
          <w:sz w:val="24"/>
          <w:szCs w:val="24"/>
          <w:lang w:val="en-US" w:eastAsia="zh-CN"/>
        </w:rPr>
        <w:t>2</w:t>
      </w:r>
      <w:r>
        <w:rPr>
          <w:rFonts w:hint="eastAsia" w:ascii="宋体" w:hAnsi="宋体"/>
          <w:sz w:val="24"/>
          <w:szCs w:val="24"/>
          <w:lang w:val="en-US"/>
        </w:rPr>
        <w:t>个,</w:t>
      </w:r>
      <w:r>
        <w:rPr>
          <w:rFonts w:hint="eastAsia" w:ascii="宋体" w:hAnsi="宋体"/>
          <w:sz w:val="24"/>
          <w:szCs w:val="24"/>
          <w:lang w:val="en-US" w:eastAsia="zh-CN"/>
        </w:rPr>
        <w:t>其中业务费60万元，老龄事务工作经费45.1万元，</w:t>
      </w:r>
      <w:r>
        <w:rPr>
          <w:rFonts w:hint="eastAsia" w:ascii="宋体" w:hAnsi="宋体"/>
          <w:sz w:val="24"/>
          <w:szCs w:val="24"/>
          <w:lang w:val="en-US"/>
        </w:rPr>
        <w:t>共涉及资金</w:t>
      </w:r>
      <w:r>
        <w:rPr>
          <w:rFonts w:hint="eastAsia" w:ascii="宋体" w:hAnsi="宋体"/>
          <w:sz w:val="24"/>
          <w:szCs w:val="24"/>
          <w:lang w:val="en-US" w:eastAsia="zh-CN"/>
        </w:rPr>
        <w:t>105.1</w:t>
      </w:r>
      <w:r>
        <w:rPr>
          <w:rFonts w:hint="eastAsia" w:ascii="宋体" w:hAnsi="宋体"/>
          <w:sz w:val="24"/>
          <w:szCs w:val="24"/>
          <w:lang w:val="en-US"/>
        </w:rPr>
        <w:t>万元</w:t>
      </w:r>
      <w:r>
        <w:rPr>
          <w:rFonts w:hint="eastAsia" w:ascii="宋体" w:hAnsi="宋体"/>
          <w:sz w:val="24"/>
          <w:szCs w:val="24"/>
          <w:lang w:val="en-US" w:eastAsia="zh-CN"/>
        </w:rPr>
        <w:t>。</w:t>
      </w:r>
      <w:r>
        <w:rPr>
          <w:rFonts w:hint="eastAsia" w:ascii="宋体" w:hAnsi="宋体"/>
          <w:sz w:val="24"/>
          <w:szCs w:val="24"/>
          <w:lang w:val="en-US"/>
        </w:rPr>
        <w:t>从评价情况来看,</w:t>
      </w:r>
      <w:r>
        <w:rPr>
          <w:rFonts w:hint="eastAsia" w:ascii="宋体" w:hAnsi="宋体"/>
          <w:sz w:val="24"/>
          <w:szCs w:val="24"/>
          <w:lang w:val="en"/>
        </w:rPr>
        <w:t>产出指标中数量指标、质量指标、时效指标、成本指标为优，效益指标中社会效益指标为优，满意度指标为优。</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b/>
          <w:bCs/>
          <w:sz w:val="24"/>
          <w:szCs w:val="24"/>
          <w:lang w:val="zh-CN"/>
        </w:rPr>
        <w:t>(二)绩效自评结果</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sz w:val="24"/>
          <w:szCs w:val="24"/>
          <w:lang w:val="en-US"/>
        </w:rPr>
        <w:t>我部门在2022年度部门决算中反映</w:t>
      </w:r>
      <w:r>
        <w:rPr>
          <w:rFonts w:hint="eastAsia" w:ascii="宋体" w:hAnsi="宋体"/>
          <w:sz w:val="24"/>
          <w:szCs w:val="24"/>
          <w:lang w:val="en-US" w:eastAsia="zh-CN"/>
        </w:rPr>
        <w:t>业务费、老龄事务工作经费</w:t>
      </w:r>
      <w:r>
        <w:rPr>
          <w:rFonts w:hint="eastAsia" w:ascii="宋体" w:hAnsi="宋体"/>
          <w:sz w:val="24"/>
          <w:szCs w:val="24"/>
          <w:lang w:val="en-US"/>
        </w:rPr>
        <w:t>等</w:t>
      </w:r>
      <w:r>
        <w:rPr>
          <w:rFonts w:hint="eastAsia" w:ascii="宋体" w:hAnsi="宋体"/>
          <w:sz w:val="24"/>
          <w:szCs w:val="24"/>
          <w:lang w:val="en-US" w:eastAsia="zh-CN"/>
        </w:rPr>
        <w:t>2</w:t>
      </w:r>
      <w:r>
        <w:rPr>
          <w:rFonts w:hint="eastAsia" w:ascii="宋体" w:hAnsi="宋体"/>
          <w:sz w:val="24"/>
          <w:szCs w:val="24"/>
          <w:lang w:val="en-US"/>
        </w:rPr>
        <w:t>个项目绩效自评结果。</w:t>
      </w:r>
      <w:r>
        <w:rPr>
          <w:rFonts w:hint="eastAsia" w:ascii="宋体" w:hAnsi="宋体"/>
          <w:sz w:val="24"/>
          <w:szCs w:val="24"/>
          <w:lang w:val="en-US" w:eastAsia="zh-CN"/>
        </w:rPr>
        <w:t>业务费60万元及老龄事务工作经费</w:t>
      </w:r>
      <w:r>
        <w:rPr>
          <w:rFonts w:hint="eastAsia" w:ascii="宋体" w:hAnsi="宋体"/>
          <w:sz w:val="24"/>
          <w:szCs w:val="24"/>
          <w:lang w:val="en-US"/>
        </w:rPr>
        <w:t>项目</w:t>
      </w:r>
      <w:r>
        <w:rPr>
          <w:rFonts w:hint="eastAsia" w:ascii="宋体" w:hAnsi="宋体"/>
          <w:sz w:val="24"/>
          <w:szCs w:val="24"/>
          <w:lang w:val="en-US" w:eastAsia="zh-CN"/>
        </w:rPr>
        <w:t>45.1万元</w:t>
      </w:r>
      <w:r>
        <w:rPr>
          <w:rFonts w:hint="eastAsia" w:ascii="宋体" w:hAnsi="宋体"/>
          <w:sz w:val="24"/>
          <w:szCs w:val="24"/>
          <w:lang w:val="en-US"/>
        </w:rPr>
        <w:t>绩效自评情况：根据年初设定的绩效目标,项目绩效自评</w:t>
      </w:r>
      <w:r>
        <w:rPr>
          <w:rFonts w:hint="eastAsia" w:ascii="宋体" w:hAnsi="宋体"/>
          <w:sz w:val="24"/>
          <w:szCs w:val="24"/>
          <w:lang w:val="en-US" w:eastAsia="zh-CN"/>
        </w:rPr>
        <w:t>结果为优良</w:t>
      </w:r>
      <w:r>
        <w:rPr>
          <w:rFonts w:hint="eastAsia" w:ascii="宋体" w:hAnsi="宋体"/>
          <w:sz w:val="24"/>
          <w:szCs w:val="24"/>
          <w:lang w:val="en-US"/>
        </w:rPr>
        <w:t>。项目全年预算数为</w:t>
      </w:r>
      <w:r>
        <w:rPr>
          <w:rFonts w:hint="eastAsia" w:ascii="宋体" w:hAnsi="宋体"/>
          <w:sz w:val="24"/>
          <w:szCs w:val="24"/>
          <w:lang w:val="en-US" w:eastAsia="zh-CN"/>
        </w:rPr>
        <w:t>105.1</w:t>
      </w:r>
      <w:r>
        <w:rPr>
          <w:rFonts w:hint="eastAsia" w:ascii="宋体" w:hAnsi="宋体"/>
          <w:sz w:val="24"/>
          <w:szCs w:val="24"/>
          <w:lang w:val="en-US"/>
        </w:rPr>
        <w:t>万元,执行数为</w:t>
      </w:r>
      <w:r>
        <w:rPr>
          <w:rFonts w:hint="eastAsia" w:ascii="宋体" w:hAnsi="宋体"/>
          <w:sz w:val="24"/>
          <w:szCs w:val="24"/>
          <w:lang w:val="en-US" w:eastAsia="zh-CN"/>
        </w:rPr>
        <w:t>105.1</w:t>
      </w:r>
      <w:r>
        <w:rPr>
          <w:rFonts w:hint="eastAsia" w:ascii="宋体" w:hAnsi="宋体"/>
          <w:sz w:val="24"/>
          <w:szCs w:val="24"/>
          <w:lang w:val="en-US"/>
        </w:rPr>
        <w:t>万元,完成预算的</w:t>
      </w:r>
      <w:r>
        <w:rPr>
          <w:rFonts w:hint="eastAsia" w:ascii="宋体" w:hAnsi="宋体"/>
          <w:sz w:val="24"/>
          <w:szCs w:val="24"/>
          <w:lang w:val="en-US" w:eastAsia="zh-CN"/>
        </w:rPr>
        <w:t>100</w:t>
      </w:r>
      <w:r>
        <w:rPr>
          <w:rFonts w:hint="eastAsia" w:ascii="宋体" w:hAnsi="宋体"/>
          <w:sz w:val="24"/>
          <w:szCs w:val="24"/>
          <w:lang w:val="en-US"/>
        </w:rPr>
        <w:t>%。项目绩效目标完成情况：通过开展工作，保持和增强计生协组织政治性、先进性、群众性，围绕中央赋予新时期计生协六项重点任务和家庭健康促进，促进人口长期均衡发展。发现的主要问题及原因：</w:t>
      </w:r>
      <w:r>
        <w:rPr>
          <w:rFonts w:hint="eastAsia" w:ascii="宋体" w:hAnsi="宋体"/>
          <w:sz w:val="24"/>
          <w:szCs w:val="24"/>
          <w:lang w:val="en"/>
        </w:rPr>
        <w:t>因为疫情影响，目标次数减少造成。</w:t>
      </w:r>
      <w:r>
        <w:rPr>
          <w:rFonts w:hint="eastAsia" w:ascii="宋体" w:hAnsi="宋体"/>
          <w:sz w:val="24"/>
          <w:szCs w:val="24"/>
          <w:lang w:val="en-US"/>
        </w:rPr>
        <w:t>下一步改进措施</w:t>
      </w:r>
      <w:r>
        <w:rPr>
          <w:rFonts w:hint="eastAsia" w:ascii="宋体" w:hAnsi="宋体"/>
          <w:sz w:val="24"/>
          <w:szCs w:val="24"/>
          <w:lang w:val="en-US" w:eastAsia="zh-CN"/>
        </w:rPr>
        <w:t>：</w:t>
      </w:r>
      <w:r>
        <w:rPr>
          <w:rFonts w:hint="eastAsia" w:ascii="宋体" w:hAnsi="宋体"/>
          <w:sz w:val="24"/>
          <w:szCs w:val="24"/>
          <w:lang w:val="en"/>
        </w:rPr>
        <w:t>进一步完善绩效目标，争取完成</w:t>
      </w:r>
      <w:r>
        <w:rPr>
          <w:rFonts w:hint="eastAsia" w:ascii="宋体" w:hAnsi="宋体"/>
          <w:sz w:val="24"/>
          <w:szCs w:val="24"/>
          <w:lang w:val="en" w:eastAsia="zh-CN"/>
        </w:rPr>
        <w:t>工作任务</w:t>
      </w:r>
      <w:r>
        <w:rPr>
          <w:rFonts w:hint="eastAsia" w:ascii="宋体" w:hAnsi="宋体"/>
          <w:sz w:val="24"/>
          <w:szCs w:val="24"/>
          <w:lang w:val="en"/>
        </w:rPr>
        <w:t>。</w:t>
      </w:r>
      <w:r>
        <w:rPr>
          <w:rFonts w:hint="eastAsia" w:ascii="宋体" w:hAnsi="宋体"/>
          <w:sz w:val="24"/>
          <w:szCs w:val="24"/>
          <w:lang w:val="zh-CN"/>
        </w:rPr>
        <w:t xml:space="preserve">  </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b/>
          <w:bCs/>
          <w:sz w:val="24"/>
          <w:szCs w:val="24"/>
          <w:lang w:val="zh-CN"/>
        </w:rPr>
      </w:pPr>
      <w:r>
        <w:rPr>
          <w:rFonts w:hint="eastAsia" w:ascii="宋体" w:hAnsi="宋体"/>
          <w:b/>
          <w:bCs/>
          <w:sz w:val="24"/>
          <w:szCs w:val="24"/>
          <w:lang w:val="zh-CN"/>
        </w:rPr>
        <w:t>（三）部门绩效评价结果</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sz w:val="24"/>
          <w:szCs w:val="24"/>
          <w:lang w:val="zh-CN"/>
        </w:rPr>
        <w:t>省计生协</w:t>
      </w:r>
      <w:r>
        <w:rPr>
          <w:rFonts w:hint="eastAsia" w:ascii="宋体" w:hAnsi="宋体"/>
          <w:sz w:val="24"/>
          <w:szCs w:val="24"/>
          <w:lang w:val="zh-CN" w:eastAsia="zh-CN"/>
        </w:rPr>
        <w:t>绩效</w:t>
      </w:r>
      <w:r>
        <w:rPr>
          <w:rFonts w:hint="eastAsia" w:ascii="宋体" w:hAnsi="宋体"/>
          <w:sz w:val="24"/>
          <w:szCs w:val="24"/>
          <w:lang w:val="zh-CN"/>
        </w:rPr>
        <w:t>管理领导小组强化</w:t>
      </w:r>
      <w:r>
        <w:rPr>
          <w:rFonts w:hint="eastAsia" w:ascii="宋体" w:hAnsi="宋体"/>
          <w:sz w:val="24"/>
          <w:szCs w:val="24"/>
          <w:lang w:val="zh-CN" w:eastAsia="zh-CN"/>
        </w:rPr>
        <w:t>绩效</w:t>
      </w:r>
      <w:r>
        <w:rPr>
          <w:rFonts w:hint="eastAsia" w:ascii="宋体" w:hAnsi="宋体"/>
          <w:sz w:val="24"/>
          <w:szCs w:val="24"/>
          <w:lang w:val="zh-CN"/>
        </w:rPr>
        <w:t>评价结果应用，对发现的问题及时整改。对预算管理进行监控管理，建立一把手负责制度。省计生协财务工作将根据客观、科学、规范的原则；坚持以绩效为导向，突出结果应用的工作思路；遵照制定绩效预算、绩效实施、绩效运行监控、绩效反馈和绩效改进工作程序，依法依规做好预算绩效管理工作。</w:t>
      </w:r>
    </w:p>
    <w:p>
      <w:pPr>
        <w:keepNext w:val="0"/>
        <w:keepLines w:val="0"/>
        <w:pageBreakBefore w:val="0"/>
        <w:widowControl/>
        <w:kinsoku/>
        <w:wordWrap/>
        <w:overflowPunct/>
        <w:topLinePunct w:val="0"/>
        <w:autoSpaceDE/>
        <w:autoSpaceDN/>
        <w:bidi w:val="0"/>
        <w:adjustRightInd/>
        <w:snapToGrid/>
        <w:spacing w:before="100" w:beforeLines="0" w:after="100" w:afterLines="0" w:line="30" w:lineRule="atLeast"/>
        <w:jc w:val="both"/>
        <w:textAlignment w:val="auto"/>
        <w:rPr>
          <w:rFonts w:hint="eastAsia" w:ascii="宋体" w:hAnsi="宋体"/>
          <w:sz w:val="24"/>
          <w:szCs w:val="24"/>
          <w:lang w:val="zh-CN"/>
        </w:rPr>
      </w:pPr>
    </w:p>
    <w:p>
      <w:pPr>
        <w:keepNext w:val="0"/>
        <w:keepLines w:val="0"/>
        <w:pageBreakBefore w:val="0"/>
        <w:widowControl/>
        <w:kinsoku/>
        <w:wordWrap/>
        <w:overflowPunct/>
        <w:topLinePunct w:val="0"/>
        <w:autoSpaceDE/>
        <w:autoSpaceDN/>
        <w:bidi w:val="0"/>
        <w:adjustRightInd/>
        <w:snapToGrid/>
        <w:spacing w:before="100" w:beforeLines="0" w:after="100" w:afterLines="0" w:line="30" w:lineRule="atLeast"/>
        <w:jc w:val="both"/>
        <w:textAlignment w:val="auto"/>
        <w:rPr>
          <w:rFonts w:hint="eastAsia" w:ascii="宋体" w:hAnsi="宋体"/>
          <w:sz w:val="24"/>
          <w:szCs w:val="24"/>
          <w:lang w:val="zh-CN"/>
        </w:rPr>
      </w:pPr>
    </w:p>
    <w:p>
      <w:pPr>
        <w:keepNext w:val="0"/>
        <w:keepLines w:val="0"/>
        <w:pageBreakBefore w:val="0"/>
        <w:widowControl/>
        <w:kinsoku/>
        <w:wordWrap/>
        <w:overflowPunct/>
        <w:topLinePunct w:val="0"/>
        <w:autoSpaceDE/>
        <w:autoSpaceDN/>
        <w:bidi w:val="0"/>
        <w:adjustRightInd/>
        <w:snapToGrid/>
        <w:spacing w:before="100" w:beforeLines="0" w:after="100" w:afterLines="0" w:line="30" w:lineRule="atLeast"/>
        <w:jc w:val="center"/>
        <w:textAlignment w:val="auto"/>
        <w:rPr>
          <w:rFonts w:hint="eastAsia" w:ascii="宋体" w:hAnsi="宋体"/>
          <w:b/>
          <w:bCs/>
          <w:sz w:val="24"/>
          <w:szCs w:val="24"/>
          <w:lang w:val="zh-CN"/>
        </w:rPr>
      </w:pPr>
    </w:p>
    <w:p>
      <w:pPr>
        <w:keepNext w:val="0"/>
        <w:keepLines w:val="0"/>
        <w:pageBreakBefore w:val="0"/>
        <w:widowControl/>
        <w:kinsoku/>
        <w:wordWrap/>
        <w:overflowPunct/>
        <w:topLinePunct w:val="0"/>
        <w:autoSpaceDE/>
        <w:autoSpaceDN/>
        <w:bidi w:val="0"/>
        <w:adjustRightInd/>
        <w:snapToGrid/>
        <w:spacing w:before="100" w:beforeLines="0" w:after="100" w:afterLines="0" w:line="30" w:lineRule="atLeast"/>
        <w:jc w:val="center"/>
        <w:textAlignment w:val="auto"/>
        <w:rPr>
          <w:rFonts w:hint="eastAsia" w:ascii="宋体" w:hAnsi="宋体"/>
          <w:b/>
          <w:bCs/>
          <w:sz w:val="24"/>
          <w:szCs w:val="24"/>
          <w:lang w:val="zh-CN"/>
        </w:rPr>
      </w:pP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center"/>
        <w:textAlignment w:val="auto"/>
        <w:rPr>
          <w:rFonts w:hint="eastAsia" w:ascii="宋体" w:hAnsi="宋体"/>
          <w:b/>
          <w:bCs/>
          <w:sz w:val="24"/>
          <w:szCs w:val="24"/>
          <w:lang w:val="zh-CN"/>
        </w:rPr>
      </w:pPr>
      <w:r>
        <w:rPr>
          <w:rFonts w:hint="eastAsia" w:ascii="宋体" w:hAnsi="宋体"/>
          <w:b/>
          <w:bCs/>
          <w:sz w:val="24"/>
          <w:szCs w:val="24"/>
          <w:lang w:val="zh-CN"/>
        </w:rPr>
        <w:t>第五部分名词解释</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b/>
          <w:bCs/>
          <w:sz w:val="24"/>
          <w:szCs w:val="24"/>
          <w:lang w:val="zh-CN"/>
        </w:rPr>
        <w:t>一、财政拨款收入</w:t>
      </w:r>
      <w:r>
        <w:rPr>
          <w:rFonts w:hint="eastAsia" w:ascii="宋体" w:hAnsi="宋体"/>
          <w:sz w:val="24"/>
          <w:szCs w:val="24"/>
          <w:lang w:val="zh-CN"/>
        </w:rPr>
        <w:t>：指本年度从本级财政部门取得的财政拨款,包括一般公共预算财政拨款和政府性基金预算财政拨款。</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b/>
          <w:bCs/>
          <w:sz w:val="24"/>
          <w:szCs w:val="24"/>
          <w:lang w:val="zh-CN"/>
        </w:rPr>
        <w:t>二、事业收入</w:t>
      </w:r>
      <w:r>
        <w:rPr>
          <w:rFonts w:hint="eastAsia" w:ascii="宋体" w:hAnsi="宋体"/>
          <w:sz w:val="24"/>
          <w:szCs w:val="24"/>
          <w:lang w:val="zh-CN"/>
        </w:rPr>
        <w:t>：指事业单位开展专业业务活动及其辅助活动取得的现金流入；事业单位收到的财政专户实际核拨的教育收费等资金在此反映。</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b/>
          <w:bCs/>
          <w:sz w:val="24"/>
          <w:szCs w:val="24"/>
          <w:lang w:val="zh-CN"/>
        </w:rPr>
        <w:t>三、经营收入</w:t>
      </w:r>
      <w:r>
        <w:rPr>
          <w:rFonts w:hint="eastAsia" w:ascii="宋体" w:hAnsi="宋体"/>
          <w:sz w:val="24"/>
          <w:szCs w:val="24"/>
          <w:lang w:val="zh-CN"/>
        </w:rPr>
        <w:t>：指事业单位在专业业务活动及其辅助活动之外开展非独立核算经营活动取得的现金流入。</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b/>
          <w:bCs/>
          <w:sz w:val="24"/>
          <w:szCs w:val="24"/>
          <w:lang w:val="zh-CN"/>
        </w:rPr>
        <w:t>四、其他收入</w:t>
      </w:r>
      <w:r>
        <w:rPr>
          <w:rFonts w:hint="eastAsia" w:ascii="宋体" w:hAnsi="宋体"/>
          <w:sz w:val="24"/>
          <w:szCs w:val="24"/>
          <w:lang w:val="zh-CN"/>
        </w:rPr>
        <w:t>：指单位取得的除</w:t>
      </w:r>
      <w:r>
        <w:rPr>
          <w:rFonts w:hint="default" w:ascii="宋体" w:hAnsi="宋体"/>
          <w:sz w:val="24"/>
          <w:szCs w:val="24"/>
          <w:lang w:val="zh-CN"/>
        </w:rPr>
        <w:t>“</w:t>
      </w:r>
      <w:r>
        <w:rPr>
          <w:rFonts w:hint="eastAsia" w:ascii="宋体" w:hAnsi="宋体"/>
          <w:sz w:val="24"/>
          <w:szCs w:val="24"/>
          <w:lang w:val="zh-CN"/>
        </w:rPr>
        <w:t>财政拨款收入</w:t>
      </w:r>
      <w:r>
        <w:rPr>
          <w:rFonts w:hint="default" w:ascii="宋体" w:hAnsi="宋体"/>
          <w:sz w:val="24"/>
          <w:szCs w:val="24"/>
          <w:lang w:val="zh-CN"/>
        </w:rPr>
        <w:t>”</w:t>
      </w:r>
      <w:r>
        <w:rPr>
          <w:rFonts w:hint="eastAsia" w:ascii="宋体" w:hAnsi="宋体"/>
          <w:sz w:val="24"/>
          <w:szCs w:val="24"/>
          <w:lang w:val="zh-CN"/>
        </w:rPr>
        <w:t>、</w:t>
      </w:r>
      <w:r>
        <w:rPr>
          <w:rFonts w:hint="default" w:ascii="宋体" w:hAnsi="宋体"/>
          <w:sz w:val="24"/>
          <w:szCs w:val="24"/>
          <w:lang w:val="zh-CN"/>
        </w:rPr>
        <w:t>“</w:t>
      </w:r>
      <w:r>
        <w:rPr>
          <w:rFonts w:hint="eastAsia" w:ascii="宋体" w:hAnsi="宋体"/>
          <w:sz w:val="24"/>
          <w:szCs w:val="24"/>
          <w:lang w:val="zh-CN"/>
        </w:rPr>
        <w:t>事业收入</w:t>
      </w:r>
      <w:r>
        <w:rPr>
          <w:rFonts w:hint="default" w:ascii="宋体" w:hAnsi="宋体"/>
          <w:sz w:val="24"/>
          <w:szCs w:val="24"/>
          <w:lang w:val="zh-CN"/>
        </w:rPr>
        <w:t>”</w:t>
      </w:r>
      <w:r>
        <w:rPr>
          <w:rFonts w:hint="eastAsia" w:ascii="宋体" w:hAnsi="宋体"/>
          <w:sz w:val="24"/>
          <w:szCs w:val="24"/>
          <w:lang w:val="zh-CN"/>
        </w:rPr>
        <w:t>、</w:t>
      </w:r>
      <w:r>
        <w:rPr>
          <w:rFonts w:hint="default" w:ascii="宋体" w:hAnsi="宋体"/>
          <w:sz w:val="24"/>
          <w:szCs w:val="24"/>
          <w:lang w:val="zh-CN"/>
        </w:rPr>
        <w:t>“</w:t>
      </w:r>
      <w:r>
        <w:rPr>
          <w:rFonts w:hint="eastAsia" w:ascii="宋体" w:hAnsi="宋体"/>
          <w:sz w:val="24"/>
          <w:szCs w:val="24"/>
          <w:lang w:val="zh-CN"/>
        </w:rPr>
        <w:t>经营收入</w:t>
      </w:r>
      <w:r>
        <w:rPr>
          <w:rFonts w:hint="default" w:ascii="宋体" w:hAnsi="宋体"/>
          <w:sz w:val="24"/>
          <w:szCs w:val="24"/>
          <w:lang w:val="zh-CN"/>
        </w:rPr>
        <w:t>”</w:t>
      </w:r>
      <w:r>
        <w:rPr>
          <w:rFonts w:hint="eastAsia" w:ascii="宋体" w:hAnsi="宋体"/>
          <w:sz w:val="24"/>
          <w:szCs w:val="24"/>
          <w:lang w:val="zh-CN"/>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b/>
          <w:bCs/>
          <w:sz w:val="24"/>
          <w:szCs w:val="24"/>
          <w:lang w:val="zh-CN"/>
        </w:rPr>
        <w:t>五、年初结转和结余</w:t>
      </w:r>
      <w:r>
        <w:rPr>
          <w:rFonts w:hint="eastAsia" w:ascii="宋体" w:hAnsi="宋体"/>
          <w:sz w:val="24"/>
          <w:szCs w:val="24"/>
          <w:lang w:val="zh-CN"/>
        </w:rPr>
        <w:t>：指单位上年结转本年使用的基本支出结转、项目支出结转和结余、经营结余。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b/>
          <w:bCs/>
          <w:sz w:val="24"/>
          <w:szCs w:val="24"/>
          <w:lang w:val="zh-CN"/>
        </w:rPr>
        <w:t>六、结余分配</w:t>
      </w:r>
      <w:r>
        <w:rPr>
          <w:rFonts w:hint="eastAsia" w:ascii="宋体" w:hAnsi="宋体"/>
          <w:sz w:val="24"/>
          <w:szCs w:val="24"/>
          <w:lang w:val="zh-CN"/>
        </w:rPr>
        <w:t>：指单位按照国家有关规定,缴纳所得税、提取专用基金、转入事业基金等当年结余的分配情况。</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b/>
          <w:bCs/>
          <w:sz w:val="24"/>
          <w:szCs w:val="24"/>
          <w:lang w:val="zh-CN"/>
        </w:rPr>
        <w:t>七、年末结转和结余</w:t>
      </w:r>
      <w:r>
        <w:rPr>
          <w:rFonts w:hint="eastAsia" w:ascii="宋体" w:hAnsi="宋体"/>
          <w:sz w:val="24"/>
          <w:szCs w:val="24"/>
          <w:lang w:val="zh-CN"/>
        </w:rPr>
        <w:t>：指单位结转下年的基本支出结转、项目支出结转和结余、经营结余。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b/>
          <w:bCs/>
          <w:sz w:val="24"/>
          <w:szCs w:val="24"/>
          <w:lang w:val="zh-CN"/>
        </w:rPr>
        <w:t>八、基本支出</w:t>
      </w:r>
      <w:r>
        <w:rPr>
          <w:rFonts w:hint="eastAsia" w:ascii="宋体" w:hAnsi="宋体"/>
          <w:sz w:val="24"/>
          <w:szCs w:val="24"/>
          <w:lang w:val="zh-CN"/>
        </w:rPr>
        <w:t>：指为保障机构正常运转、完成日常工作任务而发生的人员经费和公用经费。其中：人员经费指政府收支分类经济科目中的</w:t>
      </w:r>
      <w:r>
        <w:rPr>
          <w:rFonts w:hint="default" w:ascii="宋体" w:hAnsi="宋体"/>
          <w:sz w:val="24"/>
          <w:szCs w:val="24"/>
          <w:lang w:val="zh-CN"/>
        </w:rPr>
        <w:t>“</w:t>
      </w:r>
      <w:r>
        <w:rPr>
          <w:rFonts w:hint="eastAsia" w:ascii="宋体" w:hAnsi="宋体"/>
          <w:sz w:val="24"/>
          <w:szCs w:val="24"/>
          <w:lang w:val="zh-CN"/>
        </w:rPr>
        <w:t>工资福利支出</w:t>
      </w:r>
      <w:r>
        <w:rPr>
          <w:rFonts w:hint="default" w:ascii="宋体" w:hAnsi="宋体"/>
          <w:sz w:val="24"/>
          <w:szCs w:val="24"/>
          <w:lang w:val="zh-CN"/>
        </w:rPr>
        <w:t>”</w:t>
      </w:r>
      <w:r>
        <w:rPr>
          <w:rFonts w:hint="eastAsia" w:ascii="宋体" w:hAnsi="宋体"/>
          <w:sz w:val="24"/>
          <w:szCs w:val="24"/>
          <w:lang w:val="zh-CN"/>
        </w:rPr>
        <w:t>和</w:t>
      </w:r>
      <w:r>
        <w:rPr>
          <w:rFonts w:hint="default" w:ascii="宋体" w:hAnsi="宋体"/>
          <w:sz w:val="24"/>
          <w:szCs w:val="24"/>
          <w:lang w:val="zh-CN"/>
        </w:rPr>
        <w:t>“</w:t>
      </w:r>
      <w:r>
        <w:rPr>
          <w:rFonts w:hint="eastAsia" w:ascii="宋体" w:hAnsi="宋体"/>
          <w:sz w:val="24"/>
          <w:szCs w:val="24"/>
          <w:lang w:val="zh-CN"/>
        </w:rPr>
        <w:t>对个人和家庭的补助</w:t>
      </w:r>
      <w:r>
        <w:rPr>
          <w:rFonts w:hint="default" w:ascii="宋体" w:hAnsi="宋体"/>
          <w:sz w:val="24"/>
          <w:szCs w:val="24"/>
          <w:lang w:val="zh-CN"/>
        </w:rPr>
        <w:t>”</w:t>
      </w:r>
      <w:r>
        <w:rPr>
          <w:rFonts w:hint="eastAsia" w:ascii="宋体" w:hAnsi="宋体"/>
          <w:sz w:val="24"/>
          <w:szCs w:val="24"/>
          <w:lang w:val="zh-CN"/>
        </w:rPr>
        <w:t>；公用经费指政府收支分类经济科目中除</w:t>
      </w:r>
      <w:r>
        <w:rPr>
          <w:rFonts w:hint="default" w:ascii="宋体" w:hAnsi="宋体"/>
          <w:sz w:val="24"/>
          <w:szCs w:val="24"/>
          <w:lang w:val="zh-CN"/>
        </w:rPr>
        <w:t>“</w:t>
      </w:r>
      <w:r>
        <w:rPr>
          <w:rFonts w:hint="eastAsia" w:ascii="宋体" w:hAnsi="宋体"/>
          <w:sz w:val="24"/>
          <w:szCs w:val="24"/>
          <w:lang w:val="zh-CN"/>
        </w:rPr>
        <w:t>工资福利支出</w:t>
      </w:r>
      <w:r>
        <w:rPr>
          <w:rFonts w:hint="default" w:ascii="宋体" w:hAnsi="宋体"/>
          <w:sz w:val="24"/>
          <w:szCs w:val="24"/>
          <w:lang w:val="zh-CN"/>
        </w:rPr>
        <w:t>”</w:t>
      </w:r>
      <w:r>
        <w:rPr>
          <w:rFonts w:hint="eastAsia" w:ascii="宋体" w:hAnsi="宋体"/>
          <w:sz w:val="24"/>
          <w:szCs w:val="24"/>
          <w:lang w:val="zh-CN"/>
        </w:rPr>
        <w:t>和</w:t>
      </w:r>
      <w:r>
        <w:rPr>
          <w:rFonts w:hint="default" w:ascii="宋体" w:hAnsi="宋体"/>
          <w:sz w:val="24"/>
          <w:szCs w:val="24"/>
          <w:lang w:val="zh-CN"/>
        </w:rPr>
        <w:t>“</w:t>
      </w:r>
      <w:r>
        <w:rPr>
          <w:rFonts w:hint="eastAsia" w:ascii="宋体" w:hAnsi="宋体"/>
          <w:sz w:val="24"/>
          <w:szCs w:val="24"/>
          <w:lang w:val="zh-CN"/>
        </w:rPr>
        <w:t>对个人和家庭的补助</w:t>
      </w:r>
      <w:r>
        <w:rPr>
          <w:rFonts w:hint="default" w:ascii="宋体" w:hAnsi="宋体"/>
          <w:sz w:val="24"/>
          <w:szCs w:val="24"/>
          <w:lang w:val="zh-CN"/>
        </w:rPr>
        <w:t>”</w:t>
      </w:r>
      <w:r>
        <w:rPr>
          <w:rFonts w:hint="eastAsia" w:ascii="宋体" w:hAnsi="宋体"/>
          <w:sz w:val="24"/>
          <w:szCs w:val="24"/>
          <w:lang w:val="zh-CN"/>
        </w:rPr>
        <w:t>外的其他支出。</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b/>
          <w:bCs/>
          <w:sz w:val="24"/>
          <w:szCs w:val="24"/>
          <w:lang w:val="zh-CN"/>
        </w:rPr>
        <w:t>九、项目支出</w:t>
      </w:r>
      <w:r>
        <w:rPr>
          <w:rFonts w:hint="eastAsia" w:ascii="宋体" w:hAnsi="宋体"/>
          <w:sz w:val="24"/>
          <w:szCs w:val="24"/>
          <w:lang w:val="zh-CN"/>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b/>
          <w:bCs/>
          <w:sz w:val="24"/>
          <w:szCs w:val="24"/>
          <w:lang w:val="zh-CN"/>
        </w:rPr>
        <w:t>十、经营支出</w:t>
      </w:r>
      <w:r>
        <w:rPr>
          <w:rFonts w:hint="eastAsia" w:ascii="宋体" w:hAnsi="宋体"/>
          <w:sz w:val="24"/>
          <w:szCs w:val="24"/>
          <w:lang w:val="zh-CN"/>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b/>
          <w:bCs/>
          <w:sz w:val="24"/>
          <w:szCs w:val="24"/>
          <w:lang w:val="zh-CN"/>
        </w:rPr>
        <w:t>十一、</w:t>
      </w:r>
      <w:r>
        <w:rPr>
          <w:rFonts w:hint="default" w:ascii="宋体" w:hAnsi="宋体"/>
          <w:b/>
          <w:bCs/>
          <w:sz w:val="24"/>
          <w:szCs w:val="24"/>
          <w:lang w:val="zh-CN"/>
        </w:rPr>
        <w:t>“</w:t>
      </w:r>
      <w:r>
        <w:rPr>
          <w:rFonts w:hint="eastAsia" w:ascii="宋体" w:hAnsi="宋体"/>
          <w:b/>
          <w:bCs/>
          <w:sz w:val="24"/>
          <w:szCs w:val="24"/>
          <w:lang w:val="zh-CN"/>
        </w:rPr>
        <w:t>三公</w:t>
      </w:r>
      <w:r>
        <w:rPr>
          <w:rFonts w:hint="default" w:ascii="宋体" w:hAnsi="宋体"/>
          <w:b/>
          <w:bCs/>
          <w:sz w:val="24"/>
          <w:szCs w:val="24"/>
          <w:lang w:val="zh-CN"/>
        </w:rPr>
        <w:t>”</w:t>
      </w:r>
      <w:r>
        <w:rPr>
          <w:rFonts w:hint="eastAsia" w:ascii="宋体" w:hAnsi="宋体"/>
          <w:b/>
          <w:bCs/>
          <w:sz w:val="24"/>
          <w:szCs w:val="24"/>
          <w:lang w:val="zh-CN"/>
        </w:rPr>
        <w:t>经费</w:t>
      </w:r>
      <w:r>
        <w:rPr>
          <w:rFonts w:hint="eastAsia" w:ascii="宋体" w:hAnsi="宋体"/>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r>
        <w:rPr>
          <w:rFonts w:hint="eastAsia" w:ascii="宋体" w:hAnsi="宋体"/>
          <w:b/>
          <w:bCs/>
          <w:sz w:val="24"/>
          <w:szCs w:val="24"/>
          <w:lang w:val="zh-CN"/>
        </w:rPr>
        <w:t>十二、机关运行经费</w:t>
      </w:r>
      <w:r>
        <w:rPr>
          <w:rFonts w:hint="eastAsia" w:ascii="宋体" w:hAnsi="宋体"/>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b w:val="0"/>
          <w:bCs/>
          <w:sz w:val="24"/>
          <w:szCs w:val="24"/>
          <w:lang w:val="zh-CN"/>
        </w:rPr>
      </w:pPr>
      <w:r>
        <w:rPr>
          <w:rFonts w:hint="eastAsia" w:ascii="宋体" w:hAnsi="宋体"/>
          <w:b/>
          <w:color w:val="auto"/>
          <w:sz w:val="24"/>
          <w:szCs w:val="24"/>
          <w:lang w:val="zh-CN"/>
        </w:rPr>
        <w:t>十三、社会保障和就业支出</w:t>
      </w:r>
      <w:r>
        <w:rPr>
          <w:rFonts w:hint="eastAsia" w:ascii="宋体" w:hAnsi="宋体"/>
          <w:b w:val="0"/>
          <w:bCs/>
          <w:color w:val="auto"/>
          <w:sz w:val="24"/>
          <w:szCs w:val="24"/>
          <w:lang w:val="en-US" w:eastAsia="zh-CN"/>
        </w:rPr>
        <w:t>:</w:t>
      </w:r>
      <w:r>
        <w:rPr>
          <w:rFonts w:hint="eastAsia" w:ascii="宋体" w:hAnsi="宋体"/>
          <w:b w:val="0"/>
          <w:bCs/>
          <w:color w:val="auto"/>
          <w:sz w:val="24"/>
          <w:szCs w:val="24"/>
          <w:lang w:val="zh-CN"/>
        </w:rPr>
        <w:t>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eastAsia="宋体" w:cs="宋体"/>
          <w:b/>
          <w:bCs/>
          <w:sz w:val="24"/>
          <w:szCs w:val="24"/>
          <w:lang w:val="en-US" w:eastAsia="zh-CN"/>
        </w:rPr>
      </w:pPr>
      <w:r>
        <w:rPr>
          <w:rFonts w:hint="eastAsia" w:ascii="宋体" w:hAnsi="宋体"/>
          <w:b/>
          <w:bCs/>
          <w:sz w:val="24"/>
          <w:szCs w:val="24"/>
          <w:lang w:val="zh-CN"/>
        </w:rPr>
        <w:t>十四、卫生健康支出</w:t>
      </w:r>
      <w:r>
        <w:rPr>
          <w:rFonts w:hint="eastAsia" w:ascii="宋体" w:hAnsi="宋体"/>
          <w:b/>
          <w:bCs/>
          <w:sz w:val="24"/>
          <w:szCs w:val="24"/>
          <w:lang w:val="en-US" w:eastAsia="zh-CN"/>
        </w:rPr>
        <w:t>:</w:t>
      </w:r>
      <w:r>
        <w:rPr>
          <w:rFonts w:hint="eastAsia" w:ascii="宋体" w:hAnsi="宋体" w:eastAsia="宋体" w:cs="宋体"/>
          <w:i w:val="0"/>
          <w:iCs w:val="0"/>
          <w:caps w:val="0"/>
          <w:color w:val="333333"/>
          <w:spacing w:val="0"/>
          <w:sz w:val="24"/>
          <w:szCs w:val="24"/>
          <w:shd w:val="clear" w:fill="FFFFFF"/>
        </w:rPr>
        <w:t>指政府卫生健康方面的支出</w:t>
      </w:r>
      <w:r>
        <w:rPr>
          <w:rFonts w:hint="eastAsia" w:ascii="宋体" w:hAnsi="宋体" w:cs="宋体"/>
          <w:i w:val="0"/>
          <w:iCs w:val="0"/>
          <w:caps w:val="0"/>
          <w:color w:val="333333"/>
          <w:spacing w:val="0"/>
          <w:sz w:val="24"/>
          <w:szCs w:val="24"/>
          <w:shd w:val="clear" w:fill="FFFFFF"/>
          <w:lang w:eastAsia="zh-CN"/>
        </w:rPr>
        <w:t>。</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b w:val="0"/>
          <w:bCs w:val="0"/>
          <w:sz w:val="24"/>
          <w:szCs w:val="24"/>
          <w:lang w:val="zh-CN"/>
        </w:rPr>
      </w:pPr>
      <w:r>
        <w:rPr>
          <w:rFonts w:hint="eastAsia" w:ascii="宋体" w:hAnsi="宋体"/>
          <w:b/>
          <w:bCs/>
          <w:sz w:val="24"/>
          <w:szCs w:val="24"/>
          <w:lang w:val="zh-CN"/>
        </w:rPr>
        <w:t>十五、住房保障支出：</w:t>
      </w:r>
      <w:r>
        <w:rPr>
          <w:rFonts w:hint="eastAsia" w:ascii="宋体" w:hAnsi="宋体"/>
          <w:b w:val="0"/>
          <w:bCs w:val="0"/>
          <w:sz w:val="24"/>
          <w:szCs w:val="24"/>
          <w:lang w:val="zh-CN"/>
        </w:rPr>
        <w:t>是指政府用于住房方面的支出。</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jc w:val="both"/>
        <w:textAlignment w:val="auto"/>
        <w:rPr>
          <w:rFonts w:hint="eastAsia" w:ascii="宋体" w:hAnsi="宋体"/>
          <w:sz w:val="24"/>
          <w:szCs w:val="24"/>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yOTZmOGViNzhhMWM2NWIyMzkzNjcyNGQyYjAwMzgifQ=="/>
  </w:docVars>
  <w:rsids>
    <w:rsidRoot w:val="00000000"/>
    <w:rsid w:val="002146C9"/>
    <w:rsid w:val="00F22F9D"/>
    <w:rsid w:val="032F654B"/>
    <w:rsid w:val="03C627AC"/>
    <w:rsid w:val="04506958"/>
    <w:rsid w:val="05D830A9"/>
    <w:rsid w:val="084B25D9"/>
    <w:rsid w:val="0DAA3787"/>
    <w:rsid w:val="0E586235"/>
    <w:rsid w:val="0F535F76"/>
    <w:rsid w:val="0F590564"/>
    <w:rsid w:val="104F235F"/>
    <w:rsid w:val="127913A0"/>
    <w:rsid w:val="12AE2038"/>
    <w:rsid w:val="1651411D"/>
    <w:rsid w:val="18FB68AA"/>
    <w:rsid w:val="1BAF7668"/>
    <w:rsid w:val="20B00A53"/>
    <w:rsid w:val="21715149"/>
    <w:rsid w:val="25697422"/>
    <w:rsid w:val="26373153"/>
    <w:rsid w:val="27256256"/>
    <w:rsid w:val="299C31FE"/>
    <w:rsid w:val="2B801021"/>
    <w:rsid w:val="2BAF1BD5"/>
    <w:rsid w:val="2BE060E3"/>
    <w:rsid w:val="2F3073CF"/>
    <w:rsid w:val="2FA832B0"/>
    <w:rsid w:val="306D4410"/>
    <w:rsid w:val="31AB124D"/>
    <w:rsid w:val="33F64577"/>
    <w:rsid w:val="34022441"/>
    <w:rsid w:val="343E7CCC"/>
    <w:rsid w:val="365E4BFC"/>
    <w:rsid w:val="3BFC7A39"/>
    <w:rsid w:val="400B2E1B"/>
    <w:rsid w:val="400D0678"/>
    <w:rsid w:val="41AC5159"/>
    <w:rsid w:val="42230293"/>
    <w:rsid w:val="42AD01D7"/>
    <w:rsid w:val="48023F2A"/>
    <w:rsid w:val="48B5416F"/>
    <w:rsid w:val="498A5978"/>
    <w:rsid w:val="4AF55130"/>
    <w:rsid w:val="4D60150E"/>
    <w:rsid w:val="4DBF55E2"/>
    <w:rsid w:val="4E1778FE"/>
    <w:rsid w:val="4FA34704"/>
    <w:rsid w:val="50FE3B5D"/>
    <w:rsid w:val="54040192"/>
    <w:rsid w:val="561D4B67"/>
    <w:rsid w:val="578754A0"/>
    <w:rsid w:val="579655A5"/>
    <w:rsid w:val="580B5341"/>
    <w:rsid w:val="58150BC0"/>
    <w:rsid w:val="588C76AC"/>
    <w:rsid w:val="5A912908"/>
    <w:rsid w:val="5B287ADD"/>
    <w:rsid w:val="5C3C76DB"/>
    <w:rsid w:val="5D33158E"/>
    <w:rsid w:val="60E72944"/>
    <w:rsid w:val="611A7A84"/>
    <w:rsid w:val="622A5AF3"/>
    <w:rsid w:val="624002F3"/>
    <w:rsid w:val="649D47A9"/>
    <w:rsid w:val="657131AE"/>
    <w:rsid w:val="6A3A6090"/>
    <w:rsid w:val="70A42963"/>
    <w:rsid w:val="70A70ACB"/>
    <w:rsid w:val="710664A3"/>
    <w:rsid w:val="75662603"/>
    <w:rsid w:val="77316C41"/>
    <w:rsid w:val="7F6A0F42"/>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6.xml"/><Relationship Id="rId8" Type="http://schemas.openxmlformats.org/officeDocument/2006/relationships/customXml" Target="../customXml/item5.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9.xml"/><Relationship Id="rId11" Type="http://schemas.openxmlformats.org/officeDocument/2006/relationships/customXml" Target="../customXml/item8.xml"/><Relationship Id="rId10" Type="http://schemas.openxmlformats.org/officeDocument/2006/relationships/customXml" Target="../customXml/item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O.L.Problem without you</cp:lastModifiedBy>
  <cp:revision>1</cp:revision>
  <dcterms:created xsi:type="dcterms:W3CDTF">2023-07-20T03:33:00Z</dcterms:created>
  <dcterms:modified xsi:type="dcterms:W3CDTF">2023-08-02T07:30:07Z</dcterms:modified>
</cp:coreProperties>
</file>

<file path=customXml/item2.xml><?xml version="1.0" encoding="utf-8"?>
<Properties xmlns:vt="http://schemas.openxmlformats.org/officeDocument/2006/docPropsVTypes" xmlns="http://schemas.openxmlformats.org/officeDocument/2006/extended-properties">
  <Template>Normal.dotm</Template>
  <TotalTime>9</TotalTime>
  <Pages>12</Pages>
  <Words>6392</Words>
  <Characters>13548</Characters>
  <Application>WPS Office_12.1.0.15120_F1E327BC-269C-435d-A152-05C5408002CA</Application>
  <DocSecurity>0</DocSecurity>
  <Lines>0</Lines>
  <Paragraphs>0</Paragraphs>
  <CharactersWithSpaces>13626</CharactersWithSpaces>
  <AppVersion>14.0000</AppVersion>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2052-12.1.0.15120</vt:lpstr>
  </property>
  <property fmtid="{D5CDD505-2E9C-101B-9397-08002B2CF9AE}" pid="3" name="ICV">
    <vt:lpstr>E06D266F13EA4024808CEEADBAD91186_11</vt:lp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5.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6.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8.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9.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Props1.xml><?xml version="1.0" encoding="utf-8"?>
<ds:datastoreItem xmlns:ds="http://schemas.openxmlformats.org/officeDocument/2006/customXml" ds:itemID="{baaaf21e-eaad-4ebf-a4ff-7b8bf4ddb828}">
  <ds:schemaRefs/>
</ds:datastoreItem>
</file>

<file path=customXml/itemProps2.xml><?xml version="1.0" encoding="utf-8"?>
<ds:datastoreItem xmlns:ds="http://schemas.openxmlformats.org/officeDocument/2006/customXml" ds:itemID="{c2e5bd8f-9db2-41c3-a9d2-e6724326e5c6}">
  <ds:schemaRefs/>
</ds:datastoreItem>
</file>

<file path=customXml/itemProps3.xml><?xml version="1.0" encoding="utf-8"?>
<ds:datastoreItem xmlns:ds="http://schemas.openxmlformats.org/officeDocument/2006/customXml" ds:itemID="{60dd5e40-c977-48dc-afda-099c485a6be2}">
  <ds:schemaRefs/>
</ds:datastoreItem>
</file>

<file path=customXml/itemProps4.xml><?xml version="1.0" encoding="utf-8"?>
<ds:datastoreItem xmlns:ds="http://schemas.openxmlformats.org/officeDocument/2006/customXml" ds:itemID="{ab2baeec-219d-4f3a-9693-8ef35059f592}">
  <ds:schemaRefs/>
</ds:datastoreItem>
</file>

<file path=customXml/itemProps5.xml><?xml version="1.0" encoding="utf-8"?>
<ds:datastoreItem xmlns:ds="http://schemas.openxmlformats.org/officeDocument/2006/customXml" ds:itemID="{5f66263a-f691-400a-91a6-320e2f986a8d}">
  <ds:schemaRefs/>
</ds:datastoreItem>
</file>

<file path=customXml/itemProps6.xml><?xml version="1.0" encoding="utf-8"?>
<ds:datastoreItem xmlns:ds="http://schemas.openxmlformats.org/officeDocument/2006/customXml" ds:itemID="{389e2af8-e5ba-4b07-9e84-16206b4c9c31}">
  <ds:schemaRefs/>
</ds:datastoreItem>
</file>

<file path=customXml/itemProps7.xml><?xml version="1.0" encoding="utf-8"?>
<ds:datastoreItem xmlns:ds="http://schemas.openxmlformats.org/officeDocument/2006/customXml" ds:itemID="{2ccf4f21-4c7e-4ee7-958c-ca1e714286fd}">
  <ds:schemaRefs/>
</ds:datastoreItem>
</file>

<file path=customXml/itemProps8.xml><?xml version="1.0" encoding="utf-8"?>
<ds:datastoreItem xmlns:ds="http://schemas.openxmlformats.org/officeDocument/2006/customXml" ds:itemID="{1afd9706-36f7-493f-8ce5-f2b1a73cd6be}">
  <ds:schemaRefs/>
</ds:datastoreItem>
</file>

<file path=customXml/itemProps9.xml><?xml version="1.0" encoding="utf-8"?>
<ds:datastoreItem xmlns:ds="http://schemas.openxmlformats.org/officeDocument/2006/customXml" ds:itemID="{52dbd733-f32a-4f2e-8102-223e1dc94b9d}">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4345</Words>
  <Characters>4668</Characters>
  <Lines>0</Lines>
  <Paragraphs>0</Paragraphs>
  <TotalTime>13</TotalTime>
  <ScaleCrop>false</ScaleCrop>
  <LinksUpToDate>false</LinksUpToDate>
  <CharactersWithSpaces>4747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梓炎</cp:lastModifiedBy>
  <dcterms:modified xsi:type="dcterms:W3CDTF">2023-08-23T02:07:50Z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201CF1C930934BD09BC319D65C352FE0_12</vt:lpwstr>
  </property>
</Properties>
</file>